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 Id="rId5"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043B2" w14:textId="77777777" w:rsidR="009B7B41" w:rsidRDefault="006A5B7E" w:rsidP="008523CB">
      <w:pPr>
        <w:jc w:val="center"/>
        <w:rPr>
          <w:rFonts w:asciiTheme="minorEastAsia" w:hAnsiTheme="minorEastAsia" w:hint="default"/>
          <w:color w:val="auto"/>
          <w:sz w:val="28"/>
          <w:szCs w:val="28"/>
        </w:rPr>
      </w:pPr>
      <w:r w:rsidRPr="00C909A3">
        <w:rPr>
          <w:rFonts w:asciiTheme="minorEastAsia" w:hAnsiTheme="minorEastAsia"/>
          <w:color w:val="auto"/>
          <w:sz w:val="28"/>
          <w:szCs w:val="28"/>
        </w:rPr>
        <w:t>「海洋生分解性</w:t>
      </w:r>
      <w:r w:rsidR="004A7502">
        <w:rPr>
          <w:rFonts w:asciiTheme="minorEastAsia" w:hAnsiTheme="minorEastAsia"/>
          <w:color w:val="auto"/>
          <w:sz w:val="28"/>
          <w:szCs w:val="28"/>
        </w:rPr>
        <w:t>プラスチック分解菌の混合物</w:t>
      </w:r>
      <w:r w:rsidRPr="00C909A3">
        <w:rPr>
          <w:rFonts w:asciiTheme="minorEastAsia" w:hAnsiTheme="minorEastAsia"/>
          <w:color w:val="auto"/>
          <w:sz w:val="28"/>
          <w:szCs w:val="28"/>
        </w:rPr>
        <w:t>の提供</w:t>
      </w:r>
      <w:r w:rsidR="004A7502">
        <w:rPr>
          <w:rFonts w:asciiTheme="minorEastAsia" w:hAnsiTheme="minorEastAsia"/>
          <w:color w:val="auto"/>
          <w:sz w:val="28"/>
          <w:szCs w:val="28"/>
        </w:rPr>
        <w:t>事業</w:t>
      </w:r>
      <w:r w:rsidRPr="00C909A3">
        <w:rPr>
          <w:rFonts w:asciiTheme="minorEastAsia" w:hAnsiTheme="minorEastAsia"/>
          <w:color w:val="auto"/>
          <w:sz w:val="28"/>
          <w:szCs w:val="28"/>
        </w:rPr>
        <w:t>」</w:t>
      </w:r>
      <w:r w:rsidR="008523CB" w:rsidRPr="00C909A3">
        <w:rPr>
          <w:rFonts w:asciiTheme="minorEastAsia" w:hAnsiTheme="minorEastAsia"/>
          <w:color w:val="auto"/>
          <w:sz w:val="28"/>
          <w:szCs w:val="28"/>
        </w:rPr>
        <w:t>の</w:t>
      </w:r>
    </w:p>
    <w:p w14:paraId="0EA70D13" w14:textId="3D8CFF05" w:rsidR="008523CB" w:rsidRPr="00C909A3" w:rsidRDefault="008523CB" w:rsidP="008523CB">
      <w:pPr>
        <w:jc w:val="center"/>
        <w:rPr>
          <w:rFonts w:asciiTheme="minorEastAsia" w:hAnsiTheme="minorEastAsia" w:hint="default"/>
          <w:color w:val="auto"/>
          <w:sz w:val="28"/>
          <w:szCs w:val="28"/>
        </w:rPr>
      </w:pPr>
      <w:r w:rsidRPr="00C909A3">
        <w:rPr>
          <w:rFonts w:asciiTheme="minorEastAsia" w:hAnsiTheme="minorEastAsia"/>
          <w:color w:val="auto"/>
          <w:sz w:val="28"/>
          <w:szCs w:val="28"/>
        </w:rPr>
        <w:t>事前検証に係る契約書</w:t>
      </w:r>
    </w:p>
    <w:p w14:paraId="39AD5B7C" w14:textId="77777777" w:rsidR="008523CB" w:rsidRPr="008B0ACD" w:rsidRDefault="008523CB" w:rsidP="008523CB">
      <w:pPr>
        <w:pStyle w:val="a0"/>
        <w:ind w:leftChars="0" w:left="0"/>
        <w:jc w:val="left"/>
        <w:rPr>
          <w:rFonts w:hint="default"/>
          <w:b/>
          <w:bCs/>
          <w:color w:val="auto"/>
        </w:rPr>
      </w:pPr>
    </w:p>
    <w:p w14:paraId="4A9B65C2" w14:textId="01E25982" w:rsidR="008523CB" w:rsidRPr="00C909A3" w:rsidRDefault="008523CB" w:rsidP="00F95092">
      <w:pPr>
        <w:ind w:firstLineChars="100" w:firstLine="235"/>
        <w:rPr>
          <w:rFonts w:hint="default"/>
          <w:color w:val="auto"/>
        </w:rPr>
      </w:pPr>
      <w:r w:rsidRPr="00C909A3">
        <w:rPr>
          <w:color w:val="auto"/>
        </w:rPr>
        <w:t>独立行政法人製品評価技術基盤機構（以下「甲」という。）</w:t>
      </w:r>
      <w:r w:rsidRPr="004D5BFB">
        <w:t>と○○株式会社</w:t>
      </w:r>
      <w:r w:rsidRPr="00C909A3">
        <w:rPr>
          <w:color w:val="auto"/>
        </w:rPr>
        <w:t>（以下「乙」という。）とは、甲が開発した</w:t>
      </w:r>
      <w:r w:rsidR="002D5FEE" w:rsidRPr="00C909A3">
        <w:rPr>
          <w:color w:val="auto"/>
        </w:rPr>
        <w:t>海洋生分解性</w:t>
      </w:r>
      <w:r w:rsidR="004A7502">
        <w:rPr>
          <w:color w:val="auto"/>
        </w:rPr>
        <w:t>プラスチック分解菌の混合物</w:t>
      </w:r>
      <w:r w:rsidRPr="00C909A3">
        <w:rPr>
          <w:color w:val="auto"/>
        </w:rPr>
        <w:t>（以下「</w:t>
      </w:r>
      <w:r w:rsidR="004A7502">
        <w:rPr>
          <w:color w:val="auto"/>
        </w:rPr>
        <w:t>海プラ</w:t>
      </w:r>
      <w:r w:rsidR="002D5FEE" w:rsidRPr="00C909A3">
        <w:rPr>
          <w:color w:val="auto"/>
        </w:rPr>
        <w:t>カクテル</w:t>
      </w:r>
      <w:r w:rsidRPr="00C909A3">
        <w:rPr>
          <w:color w:val="auto"/>
        </w:rPr>
        <w:t>」という</w:t>
      </w:r>
      <w:r w:rsidR="00E66B27" w:rsidRPr="00C909A3">
        <w:rPr>
          <w:color w:val="auto"/>
        </w:rPr>
        <w:t>。</w:t>
      </w:r>
      <w:r w:rsidRPr="00C909A3">
        <w:rPr>
          <w:color w:val="auto"/>
        </w:rPr>
        <w:t>）</w:t>
      </w:r>
      <w:r w:rsidR="002D5FEE" w:rsidRPr="00C909A3">
        <w:rPr>
          <w:color w:val="auto"/>
        </w:rPr>
        <w:t>の提供</w:t>
      </w:r>
      <w:r w:rsidR="004A7502">
        <w:rPr>
          <w:color w:val="auto"/>
        </w:rPr>
        <w:t>事業</w:t>
      </w:r>
      <w:r w:rsidRPr="00C909A3">
        <w:rPr>
          <w:color w:val="auto"/>
        </w:rPr>
        <w:t>を</w:t>
      </w:r>
      <w:r w:rsidR="00607AC5" w:rsidRPr="00C909A3">
        <w:rPr>
          <w:color w:val="auto"/>
        </w:rPr>
        <w:t>甲が</w:t>
      </w:r>
      <w:r w:rsidRPr="00C909A3">
        <w:rPr>
          <w:color w:val="auto"/>
        </w:rPr>
        <w:t>行うか否かを検討するに当たり、甲と乙共同で実施する</w:t>
      </w:r>
      <w:r w:rsidR="004A7502">
        <w:rPr>
          <w:color w:val="auto"/>
        </w:rPr>
        <w:t>海プラ</w:t>
      </w:r>
      <w:r w:rsidR="002D5FEE" w:rsidRPr="00C909A3">
        <w:rPr>
          <w:color w:val="auto"/>
        </w:rPr>
        <w:t>カクテルの</w:t>
      </w:r>
      <w:r w:rsidR="00974252" w:rsidRPr="00C909A3">
        <w:rPr>
          <w:color w:val="auto"/>
        </w:rPr>
        <w:t>品質</w:t>
      </w:r>
      <w:r w:rsidRPr="00C909A3">
        <w:rPr>
          <w:color w:val="auto"/>
        </w:rPr>
        <w:t>検証に関して、以下のとおり本契約を締結する。</w:t>
      </w:r>
    </w:p>
    <w:p w14:paraId="469BA8C8" w14:textId="77777777" w:rsidR="008523CB" w:rsidRPr="00C909A3" w:rsidRDefault="008523CB" w:rsidP="008523CB">
      <w:pPr>
        <w:rPr>
          <w:rFonts w:hint="default"/>
          <w:color w:val="auto"/>
        </w:rPr>
      </w:pPr>
    </w:p>
    <w:p w14:paraId="375BDC9B" w14:textId="77777777" w:rsidR="002459B0" w:rsidRPr="00C909A3" w:rsidRDefault="008523CB" w:rsidP="008523CB">
      <w:pPr>
        <w:ind w:left="235" w:hangingChars="100" w:hanging="235"/>
        <w:rPr>
          <w:rFonts w:hint="default"/>
          <w:color w:val="auto"/>
        </w:rPr>
      </w:pPr>
      <w:r w:rsidRPr="00C909A3">
        <w:rPr>
          <w:color w:val="auto"/>
        </w:rPr>
        <w:t>第</w:t>
      </w:r>
      <w:r w:rsidRPr="00C909A3">
        <w:rPr>
          <w:rFonts w:hint="default"/>
          <w:color w:val="auto"/>
        </w:rPr>
        <w:t>1条（目的）</w:t>
      </w:r>
    </w:p>
    <w:p w14:paraId="5CA6CA4F" w14:textId="12067DE7" w:rsidR="008523CB" w:rsidRPr="00C909A3" w:rsidRDefault="008523CB" w:rsidP="00F95092">
      <w:pPr>
        <w:ind w:firstLineChars="100" w:firstLine="235"/>
        <w:rPr>
          <w:rFonts w:hint="default"/>
          <w:color w:val="auto"/>
        </w:rPr>
      </w:pPr>
      <w:r w:rsidRPr="00C909A3">
        <w:rPr>
          <w:color w:val="auto"/>
        </w:rPr>
        <w:t>本契約は、</w:t>
      </w:r>
      <w:r w:rsidR="006A5B7E" w:rsidRPr="00C909A3">
        <w:rPr>
          <w:color w:val="auto"/>
        </w:rPr>
        <w:t>甲が</w:t>
      </w:r>
      <w:r w:rsidR="004A7502">
        <w:rPr>
          <w:color w:val="auto"/>
        </w:rPr>
        <w:t>海プラ</w:t>
      </w:r>
      <w:r w:rsidR="006A5B7E" w:rsidRPr="00C909A3">
        <w:rPr>
          <w:color w:val="auto"/>
        </w:rPr>
        <w:t>カクテルの</w:t>
      </w:r>
      <w:bookmarkStart w:id="0" w:name="_Hlk93412410"/>
      <w:r w:rsidR="00974252" w:rsidRPr="00C909A3">
        <w:rPr>
          <w:color w:val="auto"/>
        </w:rPr>
        <w:t>品質検証を行うため</w:t>
      </w:r>
      <w:bookmarkEnd w:id="0"/>
      <w:r w:rsidR="006A5B7E" w:rsidRPr="00C909A3">
        <w:rPr>
          <w:color w:val="auto"/>
        </w:rPr>
        <w:t>、</w:t>
      </w:r>
      <w:r w:rsidRPr="00C909A3">
        <w:rPr>
          <w:color w:val="auto"/>
        </w:rPr>
        <w:t>事前</w:t>
      </w:r>
      <w:r w:rsidR="009C1CCE" w:rsidRPr="00C909A3">
        <w:rPr>
          <w:color w:val="auto"/>
        </w:rPr>
        <w:t>に甲が乙に</w:t>
      </w:r>
      <w:r w:rsidR="00FE27C3" w:rsidRPr="00C909A3">
        <w:rPr>
          <w:color w:val="auto"/>
        </w:rPr>
        <w:t>生分解性プラスチックフィルム</w:t>
      </w:r>
      <w:r w:rsidR="00560CAE" w:rsidRPr="00C909A3">
        <w:rPr>
          <w:color w:val="auto"/>
        </w:rPr>
        <w:t>、</w:t>
      </w:r>
      <w:r w:rsidR="004A7502">
        <w:rPr>
          <w:color w:val="auto"/>
        </w:rPr>
        <w:t>海プラ</w:t>
      </w:r>
      <w:r w:rsidR="009C1CCE" w:rsidRPr="00C909A3">
        <w:rPr>
          <w:color w:val="auto"/>
        </w:rPr>
        <w:t>カクテル</w:t>
      </w:r>
      <w:r w:rsidR="00560CAE" w:rsidRPr="00C909A3">
        <w:rPr>
          <w:color w:val="auto"/>
        </w:rPr>
        <w:t>、試験</w:t>
      </w:r>
      <w:r w:rsidR="004F41DA">
        <w:rPr>
          <w:color w:val="auto"/>
        </w:rPr>
        <w:t>プロトコル</w:t>
      </w:r>
      <w:r w:rsidR="009C1CCE" w:rsidRPr="00C909A3">
        <w:rPr>
          <w:color w:val="auto"/>
        </w:rPr>
        <w:t>を提供し、乙が</w:t>
      </w:r>
      <w:bookmarkStart w:id="1" w:name="_Hlk215590989"/>
      <w:r w:rsidR="00560CAE" w:rsidRPr="00C909A3">
        <w:rPr>
          <w:color w:val="auto"/>
        </w:rPr>
        <w:t>試験を行い甲に結果を報告し、甲が</w:t>
      </w:r>
      <w:r w:rsidR="00FD4DA5">
        <w:rPr>
          <w:color w:val="auto"/>
        </w:rPr>
        <w:t>海プラ</w:t>
      </w:r>
      <w:r w:rsidR="0065208B" w:rsidRPr="00C909A3">
        <w:rPr>
          <w:color w:val="auto"/>
        </w:rPr>
        <w:t>カクテル</w:t>
      </w:r>
      <w:bookmarkEnd w:id="1"/>
      <w:r w:rsidR="00560CAE" w:rsidRPr="00C909A3">
        <w:rPr>
          <w:color w:val="auto"/>
        </w:rPr>
        <w:t>の安定性及び再現性の確認</w:t>
      </w:r>
      <w:r w:rsidRPr="00C909A3">
        <w:rPr>
          <w:color w:val="auto"/>
        </w:rPr>
        <w:t>（以下「本検証」という。）を行うことを目的とする。</w:t>
      </w:r>
    </w:p>
    <w:p w14:paraId="05AC27BF" w14:textId="77777777" w:rsidR="008523CB" w:rsidRPr="00C909A3" w:rsidRDefault="008523CB" w:rsidP="008523CB">
      <w:pPr>
        <w:ind w:left="235" w:hangingChars="100" w:hanging="235"/>
        <w:rPr>
          <w:rFonts w:hint="default"/>
          <w:color w:val="auto"/>
        </w:rPr>
      </w:pPr>
    </w:p>
    <w:p w14:paraId="426C0C49" w14:textId="2DBA9BD1" w:rsidR="008523CB" w:rsidRPr="00C909A3" w:rsidRDefault="008523CB" w:rsidP="008523CB">
      <w:pPr>
        <w:widowControl/>
        <w:jc w:val="left"/>
        <w:rPr>
          <w:rFonts w:hint="default"/>
          <w:color w:val="auto"/>
        </w:rPr>
      </w:pPr>
      <w:r w:rsidRPr="00C909A3">
        <w:rPr>
          <w:color w:val="auto"/>
        </w:rPr>
        <w:t xml:space="preserve">　本検証の実施期間：契約締結日　から　</w:t>
      </w:r>
      <w:r w:rsidR="006D7E8F" w:rsidRPr="00C909A3">
        <w:rPr>
          <w:color w:val="auto"/>
        </w:rPr>
        <w:t>令和</w:t>
      </w:r>
      <w:r w:rsidR="001A61C2" w:rsidRPr="00C909A3">
        <w:rPr>
          <w:color w:val="auto"/>
        </w:rPr>
        <w:t>８</w:t>
      </w:r>
      <w:r w:rsidRPr="00C909A3">
        <w:rPr>
          <w:color w:val="auto"/>
        </w:rPr>
        <w:t>年</w:t>
      </w:r>
      <w:r w:rsidR="00A54EF2">
        <w:rPr>
          <w:color w:val="auto"/>
        </w:rPr>
        <w:t>○</w:t>
      </w:r>
      <w:r w:rsidRPr="00C909A3">
        <w:rPr>
          <w:color w:val="auto"/>
        </w:rPr>
        <w:t>月</w:t>
      </w:r>
      <w:r w:rsidR="00A54EF2">
        <w:rPr>
          <w:color w:val="auto"/>
        </w:rPr>
        <w:t>○</w:t>
      </w:r>
      <w:r w:rsidRPr="00C909A3">
        <w:rPr>
          <w:color w:val="auto"/>
        </w:rPr>
        <w:t>日まで</w:t>
      </w:r>
      <w:r w:rsidR="00AB4F06">
        <w:rPr>
          <w:color w:val="auto"/>
        </w:rPr>
        <w:t>（５ヶ月間）</w:t>
      </w:r>
    </w:p>
    <w:p w14:paraId="462011AE" w14:textId="77777777" w:rsidR="008523CB" w:rsidRPr="00C909A3" w:rsidRDefault="008523CB" w:rsidP="008523CB">
      <w:pPr>
        <w:widowControl/>
        <w:jc w:val="left"/>
        <w:rPr>
          <w:rFonts w:hint="default"/>
          <w:color w:val="auto"/>
        </w:rPr>
      </w:pPr>
    </w:p>
    <w:p w14:paraId="45896919" w14:textId="77777777" w:rsidR="002459B0" w:rsidRPr="00C909A3" w:rsidRDefault="008523CB" w:rsidP="002459B0">
      <w:pPr>
        <w:ind w:left="235" w:hangingChars="100" w:hanging="235"/>
        <w:rPr>
          <w:rFonts w:hint="default"/>
          <w:b/>
          <w:bCs/>
          <w:color w:val="auto"/>
        </w:rPr>
      </w:pPr>
      <w:r w:rsidRPr="00C909A3">
        <w:rPr>
          <w:color w:val="auto"/>
        </w:rPr>
        <w:t>第２</w:t>
      </w:r>
      <w:r w:rsidRPr="00C909A3">
        <w:rPr>
          <w:rFonts w:hint="default"/>
          <w:color w:val="auto"/>
        </w:rPr>
        <w:t>条（定義）</w:t>
      </w:r>
    </w:p>
    <w:p w14:paraId="57530CC9" w14:textId="16F8C870" w:rsidR="008523CB" w:rsidRPr="00C909A3" w:rsidRDefault="008523CB" w:rsidP="00C6620E">
      <w:pPr>
        <w:ind w:firstLineChars="100" w:firstLine="235"/>
        <w:rPr>
          <w:rFonts w:hint="default"/>
          <w:color w:val="auto"/>
        </w:rPr>
      </w:pPr>
      <w:r w:rsidRPr="00C909A3">
        <w:rPr>
          <w:color w:val="auto"/>
        </w:rPr>
        <w:t>本契約における用語の定義は以下のとおりとする。</w:t>
      </w:r>
    </w:p>
    <w:p w14:paraId="281E6D49" w14:textId="26815A6E" w:rsidR="008523CB" w:rsidRDefault="00C6620E" w:rsidP="008523CB">
      <w:pPr>
        <w:ind w:leftChars="102" w:left="487" w:hangingChars="105" w:hanging="247"/>
        <w:rPr>
          <w:rFonts w:hint="default"/>
          <w:color w:val="auto"/>
        </w:rPr>
      </w:pPr>
      <w:r>
        <w:rPr>
          <w:color w:val="auto"/>
        </w:rPr>
        <w:t xml:space="preserve">１　</w:t>
      </w:r>
      <w:r w:rsidR="008523CB" w:rsidRPr="00C909A3">
        <w:rPr>
          <w:color w:val="auto"/>
        </w:rPr>
        <w:t>「バックグラウンド情報」とは、本契約締結時に各当事者が保有する技術情報で</w:t>
      </w:r>
      <w:r w:rsidR="00F95092">
        <w:rPr>
          <w:color w:val="auto"/>
        </w:rPr>
        <w:t xml:space="preserve">　</w:t>
      </w:r>
      <w:r w:rsidR="008523CB" w:rsidRPr="00C909A3">
        <w:rPr>
          <w:color w:val="auto"/>
        </w:rPr>
        <w:t>あって、</w:t>
      </w:r>
      <w:r w:rsidR="008523CB" w:rsidRPr="00C909A3">
        <w:rPr>
          <w:rFonts w:hint="default"/>
          <w:color w:val="auto"/>
        </w:rPr>
        <w:t>本</w:t>
      </w:r>
      <w:r w:rsidR="008523CB" w:rsidRPr="00C909A3">
        <w:rPr>
          <w:color w:val="auto"/>
        </w:rPr>
        <w:t>検証</w:t>
      </w:r>
      <w:r w:rsidR="008523CB" w:rsidRPr="00C909A3">
        <w:rPr>
          <w:rFonts w:hint="default"/>
          <w:color w:val="auto"/>
        </w:rPr>
        <w:t>に関連して当該当事者が必要とみなす知見、データ</w:t>
      </w:r>
      <w:r w:rsidR="005D5F65" w:rsidRPr="00C909A3">
        <w:rPr>
          <w:rFonts w:hint="default"/>
          <w:color w:val="auto"/>
        </w:rPr>
        <w:t>及び</w:t>
      </w:r>
      <w:r w:rsidR="008523CB" w:rsidRPr="00C909A3">
        <w:rPr>
          <w:rFonts w:hint="default"/>
          <w:color w:val="auto"/>
        </w:rPr>
        <w:t>ノウハウ等の技術情報を</w:t>
      </w:r>
      <w:r w:rsidR="008523CB" w:rsidRPr="00C909A3">
        <w:rPr>
          <w:color w:val="auto"/>
        </w:rPr>
        <w:t>いう。</w:t>
      </w:r>
    </w:p>
    <w:p w14:paraId="59F2652F" w14:textId="0FCC16B8" w:rsidR="00DC3B76" w:rsidRDefault="00C6620E" w:rsidP="005D114D">
      <w:pPr>
        <w:ind w:leftChars="102" w:left="487" w:hangingChars="105" w:hanging="247"/>
        <w:rPr>
          <w:rFonts w:hint="default"/>
        </w:rPr>
      </w:pPr>
      <w:r>
        <w:t xml:space="preserve">２　</w:t>
      </w:r>
      <w:r w:rsidR="00395986" w:rsidRPr="004D5BFB">
        <w:t>「本菌株」とは、本検証のため甲が乙に提供する菌株</w:t>
      </w:r>
      <w:r w:rsidR="00395986" w:rsidRPr="004D5BFB">
        <w:rPr>
          <w:rFonts w:hint="default"/>
        </w:rPr>
        <w:t>を</w:t>
      </w:r>
      <w:r w:rsidR="00395986" w:rsidRPr="004D5BFB">
        <w:t>いう。</w:t>
      </w:r>
    </w:p>
    <w:p w14:paraId="2FB693C2" w14:textId="1BC584D6" w:rsidR="005D114D" w:rsidRDefault="00C6620E" w:rsidP="005D114D">
      <w:pPr>
        <w:ind w:leftChars="102" w:left="487" w:hangingChars="105" w:hanging="247"/>
        <w:rPr>
          <w:rFonts w:hint="default"/>
          <w:color w:val="auto"/>
        </w:rPr>
      </w:pPr>
      <w:r>
        <w:rPr>
          <w:color w:val="auto"/>
        </w:rPr>
        <w:t xml:space="preserve">３　</w:t>
      </w:r>
      <w:r w:rsidR="005D114D" w:rsidRPr="005D114D">
        <w:rPr>
          <w:color w:val="auto"/>
        </w:rPr>
        <w:t>「</w:t>
      </w:r>
      <w:r w:rsidR="004A7502">
        <w:rPr>
          <w:color w:val="auto"/>
        </w:rPr>
        <w:t>海プラ</w:t>
      </w:r>
      <w:r w:rsidR="005D114D" w:rsidRPr="005D114D">
        <w:rPr>
          <w:color w:val="auto"/>
        </w:rPr>
        <w:t>カクテル」とは、本検証のため甲が乙に提供する、本菌株を複数混合した混合物をいう。</w:t>
      </w:r>
    </w:p>
    <w:p w14:paraId="4FE1C2FE" w14:textId="321EE1D3" w:rsidR="008523CB" w:rsidRPr="00C909A3" w:rsidRDefault="00C6620E" w:rsidP="008523CB">
      <w:pPr>
        <w:ind w:leftChars="102" w:left="487" w:hangingChars="105" w:hanging="247"/>
        <w:rPr>
          <w:rFonts w:hint="default"/>
          <w:color w:val="auto"/>
        </w:rPr>
      </w:pPr>
      <w:r>
        <w:rPr>
          <w:color w:val="auto"/>
        </w:rPr>
        <w:t xml:space="preserve">４　</w:t>
      </w:r>
      <w:r w:rsidR="008523CB" w:rsidRPr="00C909A3">
        <w:rPr>
          <w:color w:val="auto"/>
        </w:rPr>
        <w:t>「</w:t>
      </w:r>
      <w:r w:rsidR="008523CB" w:rsidRPr="00C909A3">
        <w:rPr>
          <w:rFonts w:hint="default"/>
          <w:color w:val="auto"/>
        </w:rPr>
        <w:t>秘密情報</w:t>
      </w:r>
      <w:r w:rsidR="008523CB" w:rsidRPr="00C909A3">
        <w:rPr>
          <w:color w:val="auto"/>
        </w:rPr>
        <w:t>」とは、以下のいずれかに該当するものをいう。</w:t>
      </w:r>
    </w:p>
    <w:p w14:paraId="23026E9B" w14:textId="441064DE" w:rsidR="008523CB" w:rsidRPr="00C6620E" w:rsidRDefault="00C6620E" w:rsidP="00A54EF2">
      <w:pPr>
        <w:ind w:leftChars="199" w:left="850" w:hangingChars="163" w:hanging="383"/>
        <w:rPr>
          <w:rFonts w:hint="default"/>
          <w:color w:val="auto"/>
        </w:rPr>
      </w:pPr>
      <w:r>
        <w:rPr>
          <w:color w:val="auto"/>
        </w:rPr>
        <w:t xml:space="preserve">(1)　</w:t>
      </w:r>
      <w:r w:rsidR="008523CB" w:rsidRPr="00C6620E">
        <w:rPr>
          <w:color w:val="auto"/>
        </w:rPr>
        <w:t>本検証の遂行の目的（以下「</w:t>
      </w:r>
      <w:r w:rsidR="008523CB" w:rsidRPr="00C6620E">
        <w:rPr>
          <w:rFonts w:hint="default"/>
          <w:color w:val="auto"/>
        </w:rPr>
        <w:t>本目的</w:t>
      </w:r>
      <w:r w:rsidR="008523CB" w:rsidRPr="00C6620E">
        <w:rPr>
          <w:color w:val="auto"/>
        </w:rPr>
        <w:t>」という。）</w:t>
      </w:r>
      <w:r w:rsidR="008523CB" w:rsidRPr="00C6620E">
        <w:rPr>
          <w:rFonts w:hint="default"/>
          <w:color w:val="auto"/>
        </w:rPr>
        <w:t>のために、書面、口頭、電磁的記録媒体その他開示の方法及び媒体を問わず一方当事者（以下「開示者」という。）が相手方（以下「受領者」という。）に対して開示する</w:t>
      </w:r>
      <w:r w:rsidR="004A7502" w:rsidRPr="00C6620E">
        <w:rPr>
          <w:color w:val="auto"/>
        </w:rPr>
        <w:t>試験</w:t>
      </w:r>
      <w:r w:rsidR="00D26410" w:rsidRPr="00C6620E">
        <w:rPr>
          <w:color w:val="auto"/>
        </w:rPr>
        <w:t>プロトコル</w:t>
      </w:r>
      <w:r w:rsidR="00ED6AC0" w:rsidRPr="00C6620E">
        <w:rPr>
          <w:color w:val="auto"/>
        </w:rPr>
        <w:t>を含む</w:t>
      </w:r>
      <w:r w:rsidR="008523CB" w:rsidRPr="00C6620E">
        <w:rPr>
          <w:rFonts w:hint="default"/>
          <w:color w:val="auto"/>
        </w:rPr>
        <w:t>一切の情報</w:t>
      </w:r>
      <w:r w:rsidR="00CE532C" w:rsidRPr="00C6620E">
        <w:rPr>
          <w:color w:val="auto"/>
        </w:rPr>
        <w:t>、</w:t>
      </w:r>
      <w:r w:rsidR="008523CB" w:rsidRPr="00C6620E">
        <w:rPr>
          <w:rFonts w:hint="default"/>
          <w:color w:val="auto"/>
        </w:rPr>
        <w:t>当該情報を含む記録媒体</w:t>
      </w:r>
      <w:r w:rsidR="00C93985" w:rsidRPr="00C6620E">
        <w:rPr>
          <w:color w:val="auto"/>
        </w:rPr>
        <w:t>、本</w:t>
      </w:r>
      <w:r w:rsidR="00B806F9" w:rsidRPr="00C6620E">
        <w:rPr>
          <w:color w:val="auto"/>
        </w:rPr>
        <w:t>菌株</w:t>
      </w:r>
      <w:r w:rsidR="00706021" w:rsidRPr="00C6620E">
        <w:rPr>
          <w:color w:val="auto"/>
        </w:rPr>
        <w:t>及び</w:t>
      </w:r>
      <w:r w:rsidR="004A7502" w:rsidRPr="00C6620E">
        <w:rPr>
          <w:color w:val="auto"/>
        </w:rPr>
        <w:t>海プラ</w:t>
      </w:r>
      <w:r w:rsidR="004A6A34" w:rsidRPr="00C6620E">
        <w:rPr>
          <w:color w:val="auto"/>
        </w:rPr>
        <w:t>カクテル</w:t>
      </w:r>
      <w:r w:rsidR="00BC0C55" w:rsidRPr="00C6620E">
        <w:rPr>
          <w:color w:val="auto"/>
        </w:rPr>
        <w:t>並びに</w:t>
      </w:r>
      <w:r w:rsidR="008523CB" w:rsidRPr="00C6620E">
        <w:rPr>
          <w:rFonts w:hint="default"/>
          <w:color w:val="auto"/>
        </w:rPr>
        <w:t>その他の有体物（</w:t>
      </w:r>
      <w:r w:rsidR="008523CB" w:rsidRPr="00C6620E">
        <w:rPr>
          <w:color w:val="auto"/>
        </w:rPr>
        <w:t>本</w:t>
      </w:r>
      <w:r w:rsidR="00B806F9" w:rsidRPr="00C6620E">
        <w:rPr>
          <w:color w:val="auto"/>
        </w:rPr>
        <w:t>菌株及び</w:t>
      </w:r>
      <w:r w:rsidR="004A7502" w:rsidRPr="00C6620E">
        <w:rPr>
          <w:color w:val="auto"/>
        </w:rPr>
        <w:t>海プラ</w:t>
      </w:r>
      <w:r w:rsidR="00B806F9" w:rsidRPr="00C6620E">
        <w:rPr>
          <w:color w:val="auto"/>
        </w:rPr>
        <w:t>カクテル</w:t>
      </w:r>
      <w:r w:rsidR="008523CB" w:rsidRPr="00C6620E">
        <w:rPr>
          <w:color w:val="auto"/>
        </w:rPr>
        <w:t>に関する</w:t>
      </w:r>
      <w:r w:rsidR="00B10C82" w:rsidRPr="00C6620E">
        <w:rPr>
          <w:color w:val="auto"/>
        </w:rPr>
        <w:t>提供</w:t>
      </w:r>
      <w:r w:rsidR="008523CB" w:rsidRPr="00C6620E">
        <w:rPr>
          <w:color w:val="auto"/>
        </w:rPr>
        <w:t>データ、その他甲</w:t>
      </w:r>
      <w:r w:rsidR="005D5F65" w:rsidRPr="00C6620E">
        <w:rPr>
          <w:color w:val="auto"/>
        </w:rPr>
        <w:t>又は</w:t>
      </w:r>
      <w:r w:rsidR="008523CB" w:rsidRPr="00C6620E">
        <w:rPr>
          <w:color w:val="auto"/>
        </w:rPr>
        <w:t>乙のバックグラウンド情報</w:t>
      </w:r>
      <w:r w:rsidR="008523CB" w:rsidRPr="00C6620E">
        <w:rPr>
          <w:rFonts w:hint="default"/>
          <w:color w:val="auto"/>
        </w:rPr>
        <w:t>を含むが、これ</w:t>
      </w:r>
      <w:r w:rsidR="008523CB" w:rsidRPr="00C6620E">
        <w:rPr>
          <w:color w:val="auto"/>
        </w:rPr>
        <w:t>ら</w:t>
      </w:r>
      <w:r w:rsidR="008523CB" w:rsidRPr="00C6620E">
        <w:rPr>
          <w:rFonts w:hint="default"/>
          <w:color w:val="auto"/>
        </w:rPr>
        <w:t>に限られるものではない。）</w:t>
      </w:r>
    </w:p>
    <w:p w14:paraId="2F59EC1A" w14:textId="2E3942C9" w:rsidR="008523CB" w:rsidRPr="00C6620E" w:rsidRDefault="00C6620E" w:rsidP="00C6620E">
      <w:pPr>
        <w:ind w:firstLineChars="200" w:firstLine="470"/>
        <w:rPr>
          <w:rFonts w:hint="default"/>
          <w:color w:val="auto"/>
        </w:rPr>
      </w:pPr>
      <w:r>
        <w:rPr>
          <w:color w:val="auto"/>
        </w:rPr>
        <w:t xml:space="preserve">(2)　</w:t>
      </w:r>
      <w:r w:rsidR="008523CB" w:rsidRPr="00C6620E">
        <w:rPr>
          <w:rFonts w:hint="default"/>
          <w:color w:val="auto"/>
        </w:rPr>
        <w:t>本契約の存在・内容、甲乙間の協議・交渉の存在・内容</w:t>
      </w:r>
    </w:p>
    <w:p w14:paraId="76D074B3" w14:textId="605A08D9" w:rsidR="008523CB" w:rsidRPr="00C909A3" w:rsidRDefault="00C6620E" w:rsidP="008523CB">
      <w:pPr>
        <w:ind w:leftChars="102" w:left="487" w:hangingChars="105" w:hanging="247"/>
        <w:rPr>
          <w:rFonts w:hint="default"/>
          <w:color w:val="auto"/>
          <w:szCs w:val="22"/>
        </w:rPr>
      </w:pPr>
      <w:r>
        <w:rPr>
          <w:color w:val="auto"/>
          <w:szCs w:val="22"/>
        </w:rPr>
        <w:t>５</w:t>
      </w:r>
      <w:r w:rsidR="008523CB" w:rsidRPr="00C909A3">
        <w:rPr>
          <w:color w:val="auto"/>
          <w:szCs w:val="22"/>
        </w:rPr>
        <w:t xml:space="preserve">　</w:t>
      </w:r>
      <w:r w:rsidR="008523CB" w:rsidRPr="00C909A3">
        <w:rPr>
          <w:color w:val="auto"/>
        </w:rPr>
        <w:t>前項</w:t>
      </w:r>
      <w:r w:rsidR="008523CB" w:rsidRPr="00C909A3">
        <w:rPr>
          <w:color w:val="auto"/>
          <w:szCs w:val="22"/>
        </w:rPr>
        <w:t>の定めにかかわらず、受領者が書面又は電磁的記録によってその根拠を立証できる場合に限り、以下の情報は秘密情報の対象外とする。</w:t>
      </w:r>
    </w:p>
    <w:p w14:paraId="3619E805" w14:textId="0B33D4B2" w:rsidR="008523CB" w:rsidRPr="00C909A3" w:rsidRDefault="00A54EF2" w:rsidP="008523CB">
      <w:pPr>
        <w:pStyle w:val="a0"/>
        <w:ind w:leftChars="204" w:left="895" w:hangingChars="177" w:hanging="416"/>
        <w:rPr>
          <w:rFonts w:hint="default"/>
          <w:color w:val="auto"/>
          <w:szCs w:val="22"/>
        </w:rPr>
      </w:pPr>
      <w:r>
        <w:rPr>
          <w:color w:val="auto"/>
          <w:szCs w:val="22"/>
        </w:rPr>
        <w:t>(1)</w:t>
      </w:r>
      <w:r w:rsidR="008523CB" w:rsidRPr="00C909A3">
        <w:rPr>
          <w:color w:val="auto"/>
          <w:szCs w:val="22"/>
        </w:rPr>
        <w:t xml:space="preserve">　開示を受けたときに既に保有していた情報</w:t>
      </w:r>
    </w:p>
    <w:p w14:paraId="1AE6DE5C" w14:textId="0A5EC4AE" w:rsidR="008523CB" w:rsidRPr="00C909A3" w:rsidRDefault="00A54EF2" w:rsidP="008523CB">
      <w:pPr>
        <w:pStyle w:val="a0"/>
        <w:ind w:leftChars="204" w:left="895" w:hangingChars="177" w:hanging="416"/>
        <w:rPr>
          <w:rFonts w:hint="default"/>
          <w:color w:val="auto"/>
          <w:szCs w:val="22"/>
        </w:rPr>
      </w:pPr>
      <w:r>
        <w:rPr>
          <w:color w:val="auto"/>
          <w:szCs w:val="22"/>
        </w:rPr>
        <w:t>(2)</w:t>
      </w:r>
      <w:r w:rsidR="008523CB" w:rsidRPr="00C909A3">
        <w:rPr>
          <w:color w:val="auto"/>
          <w:szCs w:val="22"/>
        </w:rPr>
        <w:t xml:space="preserve">　開示を受けた後、秘密保持義務を負うことなく第三者から正当に入手した情報</w:t>
      </w:r>
    </w:p>
    <w:p w14:paraId="25ED4165" w14:textId="21E198EA" w:rsidR="008523CB" w:rsidRPr="00C909A3" w:rsidRDefault="00A54EF2" w:rsidP="00A54EF2">
      <w:pPr>
        <w:ind w:leftChars="204" w:left="850" w:hangingChars="158" w:hanging="371"/>
        <w:rPr>
          <w:rFonts w:hint="default"/>
          <w:color w:val="auto"/>
          <w:szCs w:val="22"/>
        </w:rPr>
      </w:pPr>
      <w:r>
        <w:rPr>
          <w:color w:val="auto"/>
          <w:szCs w:val="22"/>
        </w:rPr>
        <w:t>(3)</w:t>
      </w:r>
      <w:r w:rsidR="008523CB" w:rsidRPr="00C909A3">
        <w:rPr>
          <w:color w:val="auto"/>
          <w:szCs w:val="22"/>
        </w:rPr>
        <w:t xml:space="preserve">　開示を受けた後、相手方から開示を受けた情報に関係なく独自に取得し、又は</w:t>
      </w:r>
      <w:r>
        <w:rPr>
          <w:color w:val="auto"/>
          <w:szCs w:val="22"/>
        </w:rPr>
        <w:t xml:space="preserve">   </w:t>
      </w:r>
      <w:r w:rsidR="008523CB" w:rsidRPr="00C909A3">
        <w:rPr>
          <w:color w:val="auto"/>
          <w:szCs w:val="22"/>
        </w:rPr>
        <w:t>創出した情報</w:t>
      </w:r>
    </w:p>
    <w:p w14:paraId="19F28E98" w14:textId="24EA46C9" w:rsidR="008523CB" w:rsidRPr="00C909A3" w:rsidRDefault="00A54EF2" w:rsidP="008523CB">
      <w:pPr>
        <w:pStyle w:val="a0"/>
        <w:ind w:leftChars="204" w:left="895" w:hangingChars="177" w:hanging="416"/>
        <w:rPr>
          <w:rFonts w:hint="default"/>
          <w:color w:val="auto"/>
          <w:szCs w:val="22"/>
        </w:rPr>
      </w:pPr>
      <w:r>
        <w:rPr>
          <w:color w:val="auto"/>
          <w:szCs w:val="22"/>
        </w:rPr>
        <w:lastRenderedPageBreak/>
        <w:t>(4)</w:t>
      </w:r>
      <w:r w:rsidR="008523CB" w:rsidRPr="00C909A3">
        <w:rPr>
          <w:color w:val="auto"/>
          <w:szCs w:val="22"/>
        </w:rPr>
        <w:t xml:space="preserve">　開示を受けたときに既に公知であった情報</w:t>
      </w:r>
    </w:p>
    <w:p w14:paraId="09551AF7" w14:textId="4F15D6FC" w:rsidR="008523CB" w:rsidRPr="00C909A3" w:rsidRDefault="00A54EF2" w:rsidP="008523CB">
      <w:pPr>
        <w:pStyle w:val="a0"/>
        <w:ind w:leftChars="204" w:left="895" w:hangingChars="177" w:hanging="416"/>
        <w:rPr>
          <w:rFonts w:hint="default"/>
          <w:color w:val="auto"/>
          <w:szCs w:val="22"/>
        </w:rPr>
      </w:pPr>
      <w:r>
        <w:rPr>
          <w:color w:val="auto"/>
          <w:szCs w:val="22"/>
        </w:rPr>
        <w:t>(5)</w:t>
      </w:r>
      <w:r w:rsidR="008523CB" w:rsidRPr="00C909A3">
        <w:rPr>
          <w:color w:val="auto"/>
          <w:szCs w:val="22"/>
        </w:rPr>
        <w:t xml:space="preserve">　開示を受けた後、自己の責めに帰し得ない事由により公知となった情報</w:t>
      </w:r>
    </w:p>
    <w:p w14:paraId="586E8ADB" w14:textId="77777777" w:rsidR="008523CB" w:rsidRPr="00C909A3" w:rsidRDefault="008523CB" w:rsidP="008523CB">
      <w:pPr>
        <w:rPr>
          <w:rFonts w:hint="default"/>
          <w:color w:val="auto"/>
          <w:sz w:val="21"/>
          <w:szCs w:val="21"/>
        </w:rPr>
      </w:pPr>
    </w:p>
    <w:p w14:paraId="23D1CF93" w14:textId="77777777" w:rsidR="008523CB" w:rsidRPr="00C909A3" w:rsidRDefault="008523CB" w:rsidP="008523CB">
      <w:pPr>
        <w:ind w:left="470" w:hangingChars="200" w:hanging="470"/>
        <w:rPr>
          <w:rFonts w:hint="default"/>
          <w:color w:val="auto"/>
        </w:rPr>
      </w:pPr>
      <w:r w:rsidRPr="00C909A3">
        <w:rPr>
          <w:color w:val="auto"/>
        </w:rPr>
        <w:t>第３</w:t>
      </w:r>
      <w:r w:rsidRPr="00C909A3">
        <w:rPr>
          <w:rFonts w:hint="default"/>
          <w:color w:val="auto"/>
        </w:rPr>
        <w:t>条（本検証）</w:t>
      </w:r>
    </w:p>
    <w:p w14:paraId="15471ECB" w14:textId="63A5F896" w:rsidR="008523CB" w:rsidRPr="00C909A3" w:rsidRDefault="008523CB" w:rsidP="00C6620E">
      <w:pPr>
        <w:ind w:firstLineChars="100" w:firstLine="235"/>
        <w:rPr>
          <w:rFonts w:hint="default"/>
          <w:color w:val="auto"/>
        </w:rPr>
      </w:pPr>
      <w:r w:rsidRPr="00C909A3">
        <w:rPr>
          <w:color w:val="auto"/>
        </w:rPr>
        <w:t>本検証における甲及び乙の役割分担は、別紙記載のとおりとする。</w:t>
      </w:r>
    </w:p>
    <w:p w14:paraId="64750478" w14:textId="77777777" w:rsidR="008523CB" w:rsidRPr="00C909A3" w:rsidRDefault="008523CB" w:rsidP="008523CB">
      <w:pPr>
        <w:ind w:left="470" w:hangingChars="200" w:hanging="470"/>
        <w:rPr>
          <w:rFonts w:hint="default"/>
          <w:color w:val="auto"/>
        </w:rPr>
      </w:pPr>
    </w:p>
    <w:p w14:paraId="4BEEBC5A" w14:textId="6DA0D9F2" w:rsidR="008523CB" w:rsidRPr="00C909A3" w:rsidRDefault="008523CB" w:rsidP="008523CB">
      <w:pPr>
        <w:ind w:left="234" w:hanging="234"/>
        <w:rPr>
          <w:rFonts w:hint="default"/>
          <w:color w:val="auto"/>
        </w:rPr>
      </w:pPr>
      <w:r w:rsidRPr="00C909A3">
        <w:rPr>
          <w:color w:val="auto"/>
        </w:rPr>
        <w:t>第４条（第三者への委託）</w:t>
      </w:r>
    </w:p>
    <w:p w14:paraId="7E3304C4" w14:textId="1D3A4E43" w:rsidR="008523CB" w:rsidRPr="00C909A3" w:rsidRDefault="008523CB" w:rsidP="004C534C">
      <w:pPr>
        <w:ind w:leftChars="102" w:left="487" w:hangingChars="105" w:hanging="247"/>
        <w:rPr>
          <w:rFonts w:hint="default"/>
          <w:color w:val="auto"/>
        </w:rPr>
      </w:pPr>
      <w:r w:rsidRPr="00C909A3">
        <w:rPr>
          <w:color w:val="auto"/>
        </w:rPr>
        <w:t>１　甲</w:t>
      </w:r>
      <w:r w:rsidR="005D5F65" w:rsidRPr="00C909A3">
        <w:rPr>
          <w:color w:val="auto"/>
        </w:rPr>
        <w:t>及び</w:t>
      </w:r>
      <w:r w:rsidRPr="00C909A3">
        <w:rPr>
          <w:color w:val="auto"/>
        </w:rPr>
        <w:t>乙は、相手方の書面による事前の同意がない限り、本検証に係る業務の全部</w:t>
      </w:r>
      <w:r w:rsidR="005D5F65" w:rsidRPr="00C909A3">
        <w:rPr>
          <w:color w:val="auto"/>
        </w:rPr>
        <w:t>又は</w:t>
      </w:r>
      <w:r w:rsidRPr="00C909A3">
        <w:rPr>
          <w:color w:val="auto"/>
        </w:rPr>
        <w:t>一部を第三者に委託してはならない。</w:t>
      </w:r>
    </w:p>
    <w:p w14:paraId="064AE218" w14:textId="716DEFC1" w:rsidR="008523CB" w:rsidRPr="00C909A3" w:rsidRDefault="008523CB" w:rsidP="008523CB">
      <w:pPr>
        <w:ind w:leftChars="102" w:left="487" w:hangingChars="105" w:hanging="247"/>
        <w:rPr>
          <w:rFonts w:hint="default"/>
          <w:color w:val="auto"/>
          <w:sz w:val="21"/>
        </w:rPr>
      </w:pPr>
      <w:r w:rsidRPr="00C909A3">
        <w:rPr>
          <w:color w:val="auto"/>
        </w:rPr>
        <w:t>２　甲</w:t>
      </w:r>
      <w:r w:rsidR="005D5F65" w:rsidRPr="00C909A3">
        <w:rPr>
          <w:color w:val="auto"/>
        </w:rPr>
        <w:t>又は</w:t>
      </w:r>
      <w:r w:rsidRPr="00C909A3">
        <w:rPr>
          <w:color w:val="auto"/>
        </w:rPr>
        <w:t>乙が前項に基づき第三者（以下「受託者」という。）に業務を委託する場合、当該当事者は、受託者に対して本契約第９条から第１３条と同等の秘密保持義務を負わせ、これを遵守させる義務を負う。受託者による秘密保持義務違反その他の作為・不作為は、その委託に係る業務に関して、当該委託をなした当事者の作為・不作為とみなされる。</w:t>
      </w:r>
    </w:p>
    <w:p w14:paraId="01D0752F" w14:textId="77777777" w:rsidR="008523CB" w:rsidRPr="00C909A3" w:rsidRDefault="008523CB" w:rsidP="008523CB">
      <w:pPr>
        <w:rPr>
          <w:rFonts w:hint="default"/>
          <w:b/>
          <w:bCs/>
          <w:color w:val="auto"/>
        </w:rPr>
      </w:pPr>
    </w:p>
    <w:p w14:paraId="17334259" w14:textId="79343B22" w:rsidR="00690A54" w:rsidRPr="00C909A3" w:rsidRDefault="008523CB" w:rsidP="008523CB">
      <w:pPr>
        <w:ind w:left="470" w:hangingChars="200" w:hanging="470"/>
        <w:rPr>
          <w:rFonts w:hint="default"/>
          <w:color w:val="auto"/>
        </w:rPr>
      </w:pPr>
      <w:r w:rsidRPr="00C909A3">
        <w:rPr>
          <w:color w:val="auto"/>
        </w:rPr>
        <w:t>第５</w:t>
      </w:r>
      <w:r w:rsidRPr="00C909A3">
        <w:rPr>
          <w:rFonts w:hint="default"/>
          <w:color w:val="auto"/>
        </w:rPr>
        <w:t>条（経費の負担）</w:t>
      </w:r>
    </w:p>
    <w:p w14:paraId="7E386E43" w14:textId="63CD7B7D" w:rsidR="008523CB" w:rsidRPr="00C909A3" w:rsidRDefault="008523CB" w:rsidP="00C6620E">
      <w:pPr>
        <w:ind w:firstLineChars="100" w:firstLine="235"/>
        <w:rPr>
          <w:rFonts w:hint="default"/>
          <w:color w:val="auto"/>
        </w:rPr>
      </w:pPr>
      <w:r w:rsidRPr="00C909A3">
        <w:rPr>
          <w:color w:val="auto"/>
        </w:rPr>
        <w:t>本検証に要する費用は、本契約に別段の定めがない限り、本契約に定める役割分担に従って、甲乙各自が負担する。</w:t>
      </w:r>
    </w:p>
    <w:p w14:paraId="5F345C7F" w14:textId="77777777" w:rsidR="008523CB" w:rsidRPr="00C909A3" w:rsidRDefault="008523CB" w:rsidP="008523CB">
      <w:pPr>
        <w:ind w:left="235" w:hangingChars="100" w:hanging="235"/>
        <w:rPr>
          <w:rFonts w:hint="default"/>
          <w:color w:val="auto"/>
        </w:rPr>
      </w:pPr>
    </w:p>
    <w:p w14:paraId="76CD541E" w14:textId="64E41C2F" w:rsidR="008523CB" w:rsidRPr="00C909A3" w:rsidRDefault="008523CB" w:rsidP="008523CB">
      <w:pPr>
        <w:ind w:left="470" w:hangingChars="200" w:hanging="470"/>
        <w:rPr>
          <w:rFonts w:hint="default"/>
          <w:color w:val="auto"/>
        </w:rPr>
      </w:pPr>
      <w:r w:rsidRPr="00C909A3">
        <w:rPr>
          <w:color w:val="auto"/>
        </w:rPr>
        <w:t>第６</w:t>
      </w:r>
      <w:r w:rsidRPr="00C909A3">
        <w:rPr>
          <w:rFonts w:hint="default"/>
          <w:color w:val="auto"/>
        </w:rPr>
        <w:t>条（</w:t>
      </w:r>
      <w:r w:rsidRPr="00C909A3">
        <w:rPr>
          <w:color w:val="auto"/>
        </w:rPr>
        <w:t>本</w:t>
      </w:r>
      <w:r w:rsidRPr="00C909A3">
        <w:rPr>
          <w:rFonts w:hint="default"/>
          <w:color w:val="auto"/>
        </w:rPr>
        <w:t>検証</w:t>
      </w:r>
      <w:r w:rsidRPr="00C909A3">
        <w:rPr>
          <w:color w:val="auto"/>
        </w:rPr>
        <w:t>の結果</w:t>
      </w:r>
      <w:r w:rsidR="00CA41D0">
        <w:rPr>
          <w:color w:val="auto"/>
        </w:rPr>
        <w:t>の帰属及び</w:t>
      </w:r>
      <w:r w:rsidRPr="00C909A3">
        <w:rPr>
          <w:color w:val="auto"/>
        </w:rPr>
        <w:t>報告</w:t>
      </w:r>
      <w:r w:rsidRPr="00C909A3">
        <w:rPr>
          <w:rFonts w:hint="default"/>
          <w:color w:val="auto"/>
        </w:rPr>
        <w:t>）</w:t>
      </w:r>
    </w:p>
    <w:p w14:paraId="495E2BC7" w14:textId="5F575B2B" w:rsidR="008523CB" w:rsidRDefault="00A54EF2" w:rsidP="00A54EF2">
      <w:pPr>
        <w:ind w:leftChars="100" w:left="470" w:hangingChars="100" w:hanging="235"/>
        <w:rPr>
          <w:rFonts w:hint="default"/>
          <w:color w:val="auto"/>
        </w:rPr>
      </w:pPr>
      <w:r>
        <w:rPr>
          <w:color w:val="auto"/>
        </w:rPr>
        <w:t xml:space="preserve">１　</w:t>
      </w:r>
      <w:r w:rsidR="008523CB" w:rsidRPr="00C909A3">
        <w:rPr>
          <w:color w:val="auto"/>
        </w:rPr>
        <w:t>乙は、本検証の実施期間終了後３０日以内に、本検証の結果を甲に書面（以下「本報告書」という</w:t>
      </w:r>
      <w:r w:rsidR="00E66B27" w:rsidRPr="00C909A3">
        <w:rPr>
          <w:color w:val="auto"/>
        </w:rPr>
        <w:t>。</w:t>
      </w:r>
      <w:r w:rsidR="008523CB" w:rsidRPr="00C909A3">
        <w:rPr>
          <w:color w:val="auto"/>
        </w:rPr>
        <w:t>）で報告する。</w:t>
      </w:r>
      <w:r w:rsidR="007A57E1" w:rsidRPr="00C909A3">
        <w:rPr>
          <w:color w:val="auto"/>
        </w:rPr>
        <w:t>また甲の求めに応じて</w:t>
      </w:r>
      <w:r w:rsidR="00D217EE" w:rsidRPr="00C909A3">
        <w:rPr>
          <w:color w:val="auto"/>
        </w:rPr>
        <w:t>本検証に関する</w:t>
      </w:r>
      <w:r w:rsidR="009B4E77" w:rsidRPr="00C909A3">
        <w:rPr>
          <w:color w:val="auto"/>
        </w:rPr>
        <w:t>ヒアリングに応じることとする。</w:t>
      </w:r>
    </w:p>
    <w:p w14:paraId="46B8B11B" w14:textId="56224B41" w:rsidR="00FB457E" w:rsidRDefault="00FB457E" w:rsidP="00A54EF2">
      <w:pPr>
        <w:ind w:leftChars="100" w:left="470" w:hangingChars="100" w:hanging="235"/>
        <w:rPr>
          <w:rFonts w:hint="default"/>
          <w:color w:val="auto"/>
        </w:rPr>
      </w:pPr>
      <w:r>
        <w:rPr>
          <w:color w:val="auto"/>
        </w:rPr>
        <w:t xml:space="preserve">２　</w:t>
      </w:r>
      <w:r w:rsidR="00282B18">
        <w:rPr>
          <w:color w:val="auto"/>
        </w:rPr>
        <w:t>本</w:t>
      </w:r>
      <w:r w:rsidR="00282B18" w:rsidRPr="00282B18">
        <w:rPr>
          <w:color w:val="auto"/>
        </w:rPr>
        <w:t>報告</w:t>
      </w:r>
      <w:r w:rsidR="00744910">
        <w:rPr>
          <w:color w:val="auto"/>
        </w:rPr>
        <w:t>書</w:t>
      </w:r>
      <w:r w:rsidR="00BF091E">
        <w:rPr>
          <w:color w:val="auto"/>
        </w:rPr>
        <w:t>及び本報告</w:t>
      </w:r>
      <w:r w:rsidR="00744910">
        <w:rPr>
          <w:color w:val="auto"/>
        </w:rPr>
        <w:t>書</w:t>
      </w:r>
      <w:r w:rsidR="00282B18" w:rsidRPr="00282B18">
        <w:rPr>
          <w:color w:val="auto"/>
        </w:rPr>
        <w:t>に記載の成果物</w:t>
      </w:r>
      <w:r w:rsidR="00744910">
        <w:rPr>
          <w:color w:val="auto"/>
        </w:rPr>
        <w:t>（次条の知的財産権を除く。）</w:t>
      </w:r>
      <w:r w:rsidR="00282B18" w:rsidRPr="00282B18">
        <w:rPr>
          <w:color w:val="auto"/>
        </w:rPr>
        <w:t>は、原則、甲</w:t>
      </w:r>
      <w:r w:rsidR="00282B18" w:rsidRPr="00282B18">
        <w:rPr>
          <w:rFonts w:hint="default"/>
          <w:color w:val="auto"/>
        </w:rPr>
        <w:t>に帰属する。</w:t>
      </w:r>
    </w:p>
    <w:p w14:paraId="56C4004E" w14:textId="5A1FFC0A" w:rsidR="00E03A97" w:rsidRPr="00C909A3" w:rsidRDefault="00FB457E" w:rsidP="00A54EF2">
      <w:pPr>
        <w:ind w:leftChars="100" w:left="470" w:hangingChars="100" w:hanging="235"/>
        <w:rPr>
          <w:rFonts w:hint="default"/>
          <w:color w:val="auto"/>
        </w:rPr>
      </w:pPr>
      <w:r>
        <w:rPr>
          <w:color w:val="auto"/>
        </w:rPr>
        <w:t>３</w:t>
      </w:r>
      <w:r w:rsidR="00E03A97">
        <w:rPr>
          <w:color w:val="auto"/>
        </w:rPr>
        <w:t xml:space="preserve">　</w:t>
      </w:r>
      <w:r w:rsidR="00112716">
        <w:rPr>
          <w:color w:val="auto"/>
        </w:rPr>
        <w:t>甲は、</w:t>
      </w:r>
      <w:r w:rsidR="0025179F">
        <w:rPr>
          <w:color w:val="auto"/>
        </w:rPr>
        <w:t>本</w:t>
      </w:r>
      <w:r w:rsidR="007913F4">
        <w:rPr>
          <w:color w:val="auto"/>
        </w:rPr>
        <w:t>報告書</w:t>
      </w:r>
      <w:r w:rsidR="0025179F">
        <w:rPr>
          <w:color w:val="auto"/>
        </w:rPr>
        <w:t>のうち</w:t>
      </w:r>
      <w:r w:rsidR="00BC6AA0">
        <w:rPr>
          <w:color w:val="auto"/>
        </w:rPr>
        <w:t>公表</w:t>
      </w:r>
      <w:r w:rsidR="0025179F">
        <w:rPr>
          <w:color w:val="auto"/>
        </w:rPr>
        <w:t>可能な</w:t>
      </w:r>
      <w:r w:rsidR="00D44D46">
        <w:rPr>
          <w:color w:val="auto"/>
        </w:rPr>
        <w:t>箇所</w:t>
      </w:r>
      <w:r w:rsidR="00112716">
        <w:rPr>
          <w:color w:val="auto"/>
        </w:rPr>
        <w:t>を</w:t>
      </w:r>
      <w:r w:rsidR="00006EF1">
        <w:rPr>
          <w:color w:val="auto"/>
        </w:rPr>
        <w:t>品質評価結果として公表</w:t>
      </w:r>
      <w:r w:rsidR="00D43879">
        <w:rPr>
          <w:color w:val="auto"/>
        </w:rPr>
        <w:t>できる</w:t>
      </w:r>
      <w:r w:rsidR="00006EF1">
        <w:rPr>
          <w:color w:val="auto"/>
        </w:rPr>
        <w:t>ものとする。</w:t>
      </w:r>
    </w:p>
    <w:p w14:paraId="3CC25253" w14:textId="635FE0A5" w:rsidR="008523CB" w:rsidRPr="00C909A3" w:rsidRDefault="008523CB" w:rsidP="008523CB">
      <w:pPr>
        <w:ind w:left="235" w:hangingChars="100" w:hanging="235"/>
        <w:rPr>
          <w:rFonts w:hint="default"/>
          <w:color w:val="auto"/>
        </w:rPr>
      </w:pPr>
    </w:p>
    <w:p w14:paraId="0E9F5A13" w14:textId="77777777" w:rsidR="008523CB" w:rsidRPr="00C909A3" w:rsidRDefault="008523CB" w:rsidP="008523CB">
      <w:pPr>
        <w:ind w:left="470" w:hangingChars="200" w:hanging="470"/>
        <w:rPr>
          <w:rFonts w:hint="default"/>
          <w:bCs/>
          <w:color w:val="auto"/>
        </w:rPr>
      </w:pPr>
      <w:r w:rsidRPr="00C909A3">
        <w:rPr>
          <w:bCs/>
          <w:color w:val="auto"/>
        </w:rPr>
        <w:t>第７</w:t>
      </w:r>
      <w:r w:rsidRPr="00C909A3">
        <w:rPr>
          <w:rFonts w:hint="default"/>
          <w:bCs/>
          <w:color w:val="auto"/>
        </w:rPr>
        <w:t>条（</w:t>
      </w:r>
      <w:r w:rsidRPr="00C909A3">
        <w:rPr>
          <w:bCs/>
          <w:color w:val="auto"/>
        </w:rPr>
        <w:t>成果に係る知的財産権の取扱い</w:t>
      </w:r>
      <w:r w:rsidRPr="00C909A3">
        <w:rPr>
          <w:rFonts w:hint="default"/>
          <w:bCs/>
          <w:color w:val="auto"/>
        </w:rPr>
        <w:t>）</w:t>
      </w:r>
    </w:p>
    <w:p w14:paraId="124F56BC" w14:textId="4C6EBB76" w:rsidR="008523CB" w:rsidRPr="00C909A3" w:rsidRDefault="00A54EF2" w:rsidP="00A54EF2">
      <w:pPr>
        <w:ind w:leftChars="100" w:left="470" w:hangingChars="100" w:hanging="235"/>
        <w:rPr>
          <w:rFonts w:hint="default"/>
          <w:bCs/>
          <w:color w:val="auto"/>
        </w:rPr>
      </w:pPr>
      <w:r>
        <w:rPr>
          <w:bCs/>
          <w:color w:val="auto"/>
        </w:rPr>
        <w:t xml:space="preserve">１　</w:t>
      </w:r>
      <w:r w:rsidR="008523CB" w:rsidRPr="00C909A3">
        <w:rPr>
          <w:bCs/>
          <w:color w:val="auto"/>
        </w:rPr>
        <w:t>甲</w:t>
      </w:r>
      <w:r w:rsidR="005D5F65" w:rsidRPr="00C909A3">
        <w:rPr>
          <w:bCs/>
          <w:color w:val="auto"/>
        </w:rPr>
        <w:t>又は</w:t>
      </w:r>
      <w:r w:rsidR="008523CB" w:rsidRPr="00C909A3">
        <w:rPr>
          <w:bCs/>
          <w:color w:val="auto"/>
        </w:rPr>
        <w:t>乙は、本検証の過程において単独で発明等を成した場合は、その内容及び経緯等を相手方に対して遅滞なく通知し、発明等に関わる権利の帰属及び出願</w:t>
      </w:r>
      <w:r w:rsidR="005D5F65" w:rsidRPr="00C909A3">
        <w:rPr>
          <w:bCs/>
          <w:color w:val="auto"/>
        </w:rPr>
        <w:t>又は</w:t>
      </w:r>
      <w:r w:rsidR="008523CB" w:rsidRPr="00C909A3">
        <w:rPr>
          <w:bCs/>
          <w:color w:val="auto"/>
        </w:rPr>
        <w:t>登録の可否等を含め、その取扱いについて互いに協議するものとする。</w:t>
      </w:r>
    </w:p>
    <w:p w14:paraId="08BF16E2" w14:textId="77777777" w:rsidR="008523CB" w:rsidRPr="00C909A3" w:rsidRDefault="008523CB" w:rsidP="00A54EF2">
      <w:pPr>
        <w:ind w:leftChars="100" w:left="470" w:hangingChars="100" w:hanging="235"/>
        <w:rPr>
          <w:rFonts w:hint="default"/>
          <w:bCs/>
          <w:color w:val="auto"/>
        </w:rPr>
      </w:pPr>
      <w:r w:rsidRPr="00C909A3">
        <w:rPr>
          <w:bCs/>
          <w:color w:val="auto"/>
        </w:rPr>
        <w:t>２　甲及び乙は、本検証の過程において共同で発明等を成した場合は、その取扱いについて協議するものとする。</w:t>
      </w:r>
    </w:p>
    <w:p w14:paraId="7BFA3CD6" w14:textId="77777777" w:rsidR="008523CB" w:rsidRPr="00C909A3" w:rsidRDefault="008523CB" w:rsidP="008523CB">
      <w:pPr>
        <w:rPr>
          <w:rFonts w:hint="default"/>
          <w:b/>
          <w:bCs/>
          <w:color w:val="auto"/>
        </w:rPr>
      </w:pPr>
    </w:p>
    <w:p w14:paraId="5FE72430" w14:textId="29D71E33" w:rsidR="00395986" w:rsidRPr="004D5BFB" w:rsidRDefault="00395986" w:rsidP="00395986">
      <w:pPr>
        <w:ind w:left="234" w:hanging="234"/>
        <w:rPr>
          <w:rFonts w:hint="default"/>
        </w:rPr>
      </w:pPr>
      <w:r w:rsidRPr="004D5BFB">
        <w:t>第</w:t>
      </w:r>
      <w:r>
        <w:t>８</w:t>
      </w:r>
      <w:r w:rsidRPr="004D5BFB">
        <w:t>条（</w:t>
      </w:r>
      <w:r w:rsidR="00D43879">
        <w:t>海プラ</w:t>
      </w:r>
      <w:r>
        <w:t>カクテル等</w:t>
      </w:r>
      <w:r w:rsidRPr="004D5BFB">
        <w:t>の提供）</w:t>
      </w:r>
    </w:p>
    <w:p w14:paraId="3CF06BD9" w14:textId="346D2613" w:rsidR="00395986" w:rsidRPr="004D5BFB" w:rsidRDefault="00A54EF2" w:rsidP="00A54EF2">
      <w:pPr>
        <w:ind w:leftChars="100" w:left="470" w:hangingChars="100" w:hanging="235"/>
        <w:rPr>
          <w:rFonts w:hint="default"/>
        </w:rPr>
      </w:pPr>
      <w:r>
        <w:t xml:space="preserve">１　</w:t>
      </w:r>
      <w:r w:rsidR="00395986" w:rsidRPr="004D5BFB">
        <w:t>甲は、乙の要求に基づき、本検証実施期間中、乙の分担業務である</w:t>
      </w:r>
      <w:r w:rsidR="00395986" w:rsidRPr="00C909A3">
        <w:rPr>
          <w:color w:val="auto"/>
        </w:rPr>
        <w:t>本検証の目的に必要な生分解性プラスチックフィルム及び</w:t>
      </w:r>
      <w:r w:rsidR="00D43879">
        <w:rPr>
          <w:color w:val="auto"/>
        </w:rPr>
        <w:t>海プラ</w:t>
      </w:r>
      <w:r w:rsidR="00395986" w:rsidRPr="00C909A3">
        <w:rPr>
          <w:color w:val="auto"/>
        </w:rPr>
        <w:t>カクテル（以下「</w:t>
      </w:r>
      <w:r w:rsidR="00662EC9">
        <w:rPr>
          <w:color w:val="auto"/>
        </w:rPr>
        <w:t>海プラ</w:t>
      </w:r>
      <w:r w:rsidR="00395986" w:rsidRPr="00C909A3">
        <w:rPr>
          <w:color w:val="auto"/>
        </w:rPr>
        <w:t>カクテル等」という。）</w:t>
      </w:r>
      <w:r w:rsidR="00395986" w:rsidRPr="004D5BFB">
        <w:t>を無償で乙に提供する。</w:t>
      </w:r>
    </w:p>
    <w:p w14:paraId="6E663AE5" w14:textId="1609B06A" w:rsidR="00395986" w:rsidRPr="004D5BFB" w:rsidRDefault="00395986" w:rsidP="00395986">
      <w:pPr>
        <w:ind w:leftChars="102" w:left="487" w:hangingChars="105" w:hanging="247"/>
        <w:rPr>
          <w:rFonts w:hint="default"/>
        </w:rPr>
      </w:pPr>
      <w:r w:rsidRPr="004D5BFB">
        <w:t>２　乙は、甲から提供された前項の</w:t>
      </w:r>
      <w:r w:rsidR="00662EC9">
        <w:t>海プラ</w:t>
      </w:r>
      <w:r w:rsidRPr="00C909A3">
        <w:rPr>
          <w:color w:val="auto"/>
        </w:rPr>
        <w:t>カクテル等</w:t>
      </w:r>
      <w:r w:rsidRPr="004D5BFB">
        <w:t>を甲の秘密情報として取り扱う</w:t>
      </w:r>
      <w:r w:rsidRPr="004D5BFB">
        <w:lastRenderedPageBreak/>
        <w:t>とともに、本検証の目的以外の目的に使用してはならない。</w:t>
      </w:r>
    </w:p>
    <w:p w14:paraId="62EE65F1" w14:textId="4C413630" w:rsidR="00395986" w:rsidRPr="004D5BFB" w:rsidRDefault="00395986" w:rsidP="00395986">
      <w:pPr>
        <w:ind w:leftChars="102" w:left="487" w:hangingChars="105" w:hanging="247"/>
        <w:rPr>
          <w:rFonts w:hint="default"/>
        </w:rPr>
      </w:pPr>
      <w:r w:rsidRPr="004D5BFB">
        <w:t>３　甲又は乙が本検証に関連して相手方に提供するもの</w:t>
      </w:r>
      <w:r w:rsidRPr="00C909A3">
        <w:rPr>
          <w:color w:val="auto"/>
        </w:rPr>
        <w:t>（第</w:t>
      </w:r>
      <w:r>
        <w:rPr>
          <w:color w:val="auto"/>
        </w:rPr>
        <w:t>１</w:t>
      </w:r>
      <w:r w:rsidRPr="00C909A3">
        <w:rPr>
          <w:color w:val="auto"/>
        </w:rPr>
        <w:t>項で提供するものを含む）</w:t>
      </w:r>
      <w:r>
        <w:rPr>
          <w:color w:val="auto"/>
        </w:rPr>
        <w:t>が</w:t>
      </w:r>
      <w:r w:rsidRPr="004D5BFB">
        <w:t>微生物等の有体物であって一般的に適切な管理・取扱いを要するものである場合、当該提供をする当事者は相手方に対し、適時に（遅くとも当該有体物の交付時までに）当該有体物の適切な取扱い、使用、保管に係る安全性に関する情報を開示する。</w:t>
      </w:r>
    </w:p>
    <w:p w14:paraId="7C67CF7A" w14:textId="77777777" w:rsidR="00395986" w:rsidRDefault="00395986" w:rsidP="008523CB">
      <w:pPr>
        <w:ind w:left="235" w:hangingChars="100" w:hanging="235"/>
        <w:rPr>
          <w:rFonts w:hint="default"/>
          <w:color w:val="auto"/>
        </w:rPr>
      </w:pPr>
    </w:p>
    <w:p w14:paraId="49FCE031" w14:textId="71CDBA0F" w:rsidR="008523CB" w:rsidRPr="00C909A3" w:rsidRDefault="008523CB" w:rsidP="008523CB">
      <w:pPr>
        <w:ind w:left="235" w:hangingChars="100" w:hanging="235"/>
        <w:rPr>
          <w:rFonts w:hint="default"/>
          <w:color w:val="auto"/>
        </w:rPr>
      </w:pPr>
      <w:r w:rsidRPr="00C909A3">
        <w:rPr>
          <w:color w:val="auto"/>
        </w:rPr>
        <w:t>第９</w:t>
      </w:r>
      <w:r w:rsidRPr="00C909A3">
        <w:rPr>
          <w:rFonts w:hint="default"/>
          <w:color w:val="auto"/>
        </w:rPr>
        <w:t>条（秘密保持）</w:t>
      </w:r>
    </w:p>
    <w:p w14:paraId="05319AC9" w14:textId="6BAC6D65" w:rsidR="008523CB" w:rsidRPr="00C909A3" w:rsidRDefault="00A54EF2" w:rsidP="00A54EF2">
      <w:pPr>
        <w:ind w:leftChars="100" w:left="470" w:hangingChars="100" w:hanging="235"/>
        <w:rPr>
          <w:rFonts w:hint="default"/>
          <w:bCs/>
          <w:color w:val="auto"/>
        </w:rPr>
      </w:pPr>
      <w:r>
        <w:rPr>
          <w:bCs/>
          <w:color w:val="auto"/>
        </w:rPr>
        <w:t xml:space="preserve">１　</w:t>
      </w:r>
      <w:r w:rsidR="008523CB" w:rsidRPr="00C909A3">
        <w:rPr>
          <w:bCs/>
          <w:color w:val="auto"/>
        </w:rPr>
        <w:t>甲及び乙は、善良なる管理者が払うべき注意義務をもって相手方の秘密情報を管理し、その秘密を保持するものとし、開示者の事前の書面による承諾を得ずに第三者に対して開示若しくは漏えいし、</w:t>
      </w:r>
      <w:r w:rsidR="005D5F65" w:rsidRPr="00C909A3">
        <w:rPr>
          <w:bCs/>
          <w:color w:val="auto"/>
        </w:rPr>
        <w:t>又は</w:t>
      </w:r>
      <w:r w:rsidR="008523CB" w:rsidRPr="00C909A3">
        <w:rPr>
          <w:bCs/>
          <w:color w:val="auto"/>
        </w:rPr>
        <w:t>公表してはならない</w:t>
      </w:r>
      <w:r w:rsidR="00E92D86" w:rsidRPr="00C909A3">
        <w:rPr>
          <w:bCs/>
          <w:color w:val="auto"/>
        </w:rPr>
        <w:t>。</w:t>
      </w:r>
      <w:r w:rsidR="008523CB" w:rsidRPr="00662EC9">
        <w:rPr>
          <w:bCs/>
          <w:color w:val="auto"/>
        </w:rPr>
        <w:t>ただし、本条において、乙の子会社である△△株式会社は「乙」に含むものとする。</w:t>
      </w:r>
    </w:p>
    <w:p w14:paraId="6D30714C" w14:textId="6C4B2F79" w:rsidR="008523CB" w:rsidRPr="00C909A3" w:rsidRDefault="008523CB" w:rsidP="00A54EF2">
      <w:pPr>
        <w:ind w:leftChars="100" w:left="512" w:hangingChars="118" w:hanging="277"/>
        <w:rPr>
          <w:rFonts w:hint="default"/>
          <w:bCs/>
          <w:color w:val="auto"/>
        </w:rPr>
      </w:pPr>
      <w:r w:rsidRPr="00C909A3">
        <w:rPr>
          <w:bCs/>
          <w:color w:val="auto"/>
        </w:rPr>
        <w:t>２　前項の定めにかかわらず、受領者は、秘密情報を、本目的のために必要な範囲のみにおいて、受領者の役員及び従業員</w:t>
      </w:r>
      <w:r w:rsidR="00E66B27" w:rsidRPr="00C909A3">
        <w:rPr>
          <w:bCs/>
          <w:color w:val="auto"/>
        </w:rPr>
        <w:t>又は</w:t>
      </w:r>
      <w:r w:rsidRPr="00C909A3">
        <w:rPr>
          <w:bCs/>
          <w:color w:val="auto"/>
        </w:rPr>
        <w:t>職員（以下「役員等」という。）に限り開示できる。</w:t>
      </w:r>
    </w:p>
    <w:p w14:paraId="5E8BD4C1" w14:textId="77777777" w:rsidR="008523CB" w:rsidRPr="00C909A3" w:rsidRDefault="008523CB" w:rsidP="00A54EF2">
      <w:pPr>
        <w:ind w:leftChars="100" w:left="470" w:hangingChars="100" w:hanging="235"/>
        <w:rPr>
          <w:rFonts w:hint="default"/>
          <w:bCs/>
          <w:color w:val="auto"/>
        </w:rPr>
      </w:pPr>
      <w:r w:rsidRPr="00C909A3">
        <w:rPr>
          <w:bCs/>
          <w:color w:val="auto"/>
        </w:rPr>
        <w:t>３　受領者は、前項に定める開示に際して、役員等に対し、秘密情報の漏えい、滅失、毀損の防止等の安全管理が図られるよう必要かつ適切な監督を行い、その在職中及び退職後も本契約に定める秘密保持義務を負わせる。役員等による秘密情報の開示、漏えい、本目的以外の目的での使用については、当該役員等が所属する受領者による秘密情報の開示、漏えい、本目的以外の目的での使用とみなす。</w:t>
      </w:r>
    </w:p>
    <w:p w14:paraId="356DDC3C" w14:textId="77777777" w:rsidR="008523CB" w:rsidRPr="00C909A3" w:rsidRDefault="008523CB" w:rsidP="00A54EF2">
      <w:pPr>
        <w:ind w:leftChars="100" w:left="470" w:hangingChars="100" w:hanging="235"/>
        <w:rPr>
          <w:rFonts w:hint="default"/>
          <w:bCs/>
          <w:color w:val="auto"/>
        </w:rPr>
      </w:pPr>
      <w:r w:rsidRPr="00C909A3">
        <w:rPr>
          <w:bCs/>
          <w:color w:val="auto"/>
        </w:rPr>
        <w:t>４　受領者は、次項に定める場合を除き、秘密情報を第三者に開示する場合には、開示者の事前の書面による承諾を得なければならない。この場合、受領者は、当該第三者に対して本契約書と同等の義務を負わせ、これを遵守させる義務を負う。</w:t>
      </w:r>
    </w:p>
    <w:p w14:paraId="52A6C7C2" w14:textId="263D031D" w:rsidR="008523CB" w:rsidRPr="00C909A3" w:rsidRDefault="008523CB" w:rsidP="00A54EF2">
      <w:pPr>
        <w:ind w:leftChars="100" w:left="470" w:hangingChars="100" w:hanging="235"/>
        <w:rPr>
          <w:rFonts w:hint="default"/>
          <w:bCs/>
          <w:color w:val="auto"/>
        </w:rPr>
      </w:pPr>
      <w:r w:rsidRPr="00C909A3">
        <w:rPr>
          <w:bCs/>
          <w:color w:val="auto"/>
        </w:rPr>
        <w:t>５　前各項の定めにかかわらず、受領者は、次の各号に定める場合、秘密情報を開示することができる（ただし、</w:t>
      </w:r>
      <w:r w:rsidRPr="00C909A3">
        <w:rPr>
          <w:rFonts w:hint="default"/>
          <w:bCs/>
          <w:color w:val="auto"/>
        </w:rPr>
        <w:t>1号</w:t>
      </w:r>
      <w:r w:rsidR="005D5F65" w:rsidRPr="00C909A3">
        <w:rPr>
          <w:bCs/>
          <w:color w:val="auto"/>
        </w:rPr>
        <w:t>又は</w:t>
      </w:r>
      <w:r w:rsidRPr="00C909A3">
        <w:rPr>
          <w:rFonts w:hint="default"/>
          <w:bCs/>
          <w:color w:val="auto"/>
        </w:rPr>
        <w:t>2号に該当する場合には可能な限り事前に開示者に通知する。）。また、受領者は、係る開示を行った場合には、その旨を遅滞なく開示者に対して通知する。</w:t>
      </w:r>
    </w:p>
    <w:p w14:paraId="634A2EC6" w14:textId="5122024C" w:rsidR="008523CB" w:rsidRPr="00C909A3" w:rsidRDefault="008523CB" w:rsidP="00A54EF2">
      <w:pPr>
        <w:ind w:firstLineChars="200" w:firstLine="470"/>
        <w:rPr>
          <w:rFonts w:hint="default"/>
          <w:bCs/>
          <w:color w:val="auto"/>
        </w:rPr>
      </w:pPr>
      <w:r w:rsidRPr="00C909A3">
        <w:rPr>
          <w:rFonts w:hint="default"/>
          <w:bCs/>
          <w:color w:val="auto"/>
        </w:rPr>
        <w:t>(1)</w:t>
      </w:r>
      <w:r w:rsidR="004457D5">
        <w:rPr>
          <w:bCs/>
          <w:color w:val="auto"/>
        </w:rPr>
        <w:t xml:space="preserve">　</w:t>
      </w:r>
      <w:r w:rsidRPr="00C909A3">
        <w:rPr>
          <w:rFonts w:hint="default"/>
          <w:bCs/>
          <w:color w:val="auto"/>
        </w:rPr>
        <w:t>法令の定めに基づき開示すべき場合</w:t>
      </w:r>
    </w:p>
    <w:p w14:paraId="2FF13ED8" w14:textId="20BF0C81" w:rsidR="008523CB" w:rsidRPr="00C909A3" w:rsidRDefault="008523CB" w:rsidP="005D6464">
      <w:pPr>
        <w:ind w:leftChars="200" w:left="822" w:hangingChars="150" w:hanging="352"/>
        <w:rPr>
          <w:rFonts w:hint="default"/>
          <w:bCs/>
          <w:color w:val="auto"/>
        </w:rPr>
      </w:pPr>
      <w:r w:rsidRPr="00C909A3">
        <w:rPr>
          <w:rFonts w:hint="default"/>
          <w:bCs/>
          <w:color w:val="auto"/>
        </w:rPr>
        <w:t>(2)</w:t>
      </w:r>
      <w:r w:rsidR="004457D5">
        <w:rPr>
          <w:bCs/>
          <w:color w:val="auto"/>
        </w:rPr>
        <w:t xml:space="preserve">　</w:t>
      </w:r>
      <w:r w:rsidRPr="00C909A3">
        <w:rPr>
          <w:rFonts w:hint="default"/>
          <w:bCs/>
          <w:color w:val="auto"/>
        </w:rPr>
        <w:t>裁判所の命令、監督官公庁</w:t>
      </w:r>
      <w:r w:rsidR="005D5F65" w:rsidRPr="00C909A3">
        <w:rPr>
          <w:bCs/>
          <w:color w:val="auto"/>
        </w:rPr>
        <w:t>又は</w:t>
      </w:r>
      <w:r w:rsidRPr="00C909A3">
        <w:rPr>
          <w:bCs/>
          <w:color w:val="auto"/>
        </w:rPr>
        <w:t>その他法令・規則の定めに基づく開示の要求がある場合</w:t>
      </w:r>
    </w:p>
    <w:p w14:paraId="5504A0EF" w14:textId="5C4F841B" w:rsidR="008523CB" w:rsidRPr="00C909A3" w:rsidRDefault="008523CB" w:rsidP="005D6464">
      <w:pPr>
        <w:ind w:leftChars="200" w:left="822" w:hangingChars="150" w:hanging="352"/>
        <w:rPr>
          <w:rFonts w:hint="default"/>
          <w:bCs/>
          <w:color w:val="auto"/>
        </w:rPr>
      </w:pPr>
      <w:r w:rsidRPr="00C909A3">
        <w:rPr>
          <w:rFonts w:hint="default"/>
          <w:bCs/>
          <w:color w:val="auto"/>
        </w:rPr>
        <w:t>(3)</w:t>
      </w:r>
      <w:r w:rsidR="004457D5">
        <w:rPr>
          <w:bCs/>
          <w:color w:val="auto"/>
        </w:rPr>
        <w:t xml:space="preserve">　</w:t>
      </w:r>
      <w:r w:rsidRPr="00C909A3">
        <w:rPr>
          <w:rFonts w:hint="default"/>
          <w:bCs/>
          <w:color w:val="auto"/>
        </w:rPr>
        <w:t>受領者が、弁護士、弁理士、公認会計士、税理士、司法書士等、秘密保持義務を法律上負担する者に相談する必要がある場合</w:t>
      </w:r>
    </w:p>
    <w:p w14:paraId="2D9EE111" w14:textId="718BF871" w:rsidR="008523CB" w:rsidRPr="00C909A3" w:rsidRDefault="008523CB" w:rsidP="005D6464">
      <w:pPr>
        <w:ind w:leftChars="200" w:left="822" w:hangingChars="150" w:hanging="352"/>
        <w:rPr>
          <w:rFonts w:hint="default"/>
          <w:bCs/>
          <w:color w:val="auto"/>
        </w:rPr>
      </w:pPr>
      <w:r w:rsidRPr="00C909A3">
        <w:rPr>
          <w:rFonts w:hint="default"/>
          <w:bCs/>
          <w:color w:val="auto"/>
        </w:rPr>
        <w:t>(4)</w:t>
      </w:r>
      <w:r w:rsidR="004457D5">
        <w:rPr>
          <w:bCs/>
          <w:color w:val="auto"/>
        </w:rPr>
        <w:t xml:space="preserve">　</w:t>
      </w:r>
      <w:r w:rsidRPr="00C909A3">
        <w:rPr>
          <w:rFonts w:hint="default"/>
          <w:bCs/>
          <w:color w:val="auto"/>
        </w:rPr>
        <w:t>甲が経済産業省の求めに応じて、独立行政法人通則法第３５条の１１</w:t>
      </w:r>
      <w:r w:rsidR="005D5F65" w:rsidRPr="00C909A3">
        <w:rPr>
          <w:bCs/>
          <w:color w:val="auto"/>
        </w:rPr>
        <w:t>又は</w:t>
      </w:r>
      <w:r w:rsidRPr="00C909A3">
        <w:rPr>
          <w:bCs/>
          <w:color w:val="auto"/>
        </w:rPr>
        <w:t>第６４条第</w:t>
      </w:r>
      <w:r w:rsidR="00B759CE" w:rsidRPr="00C909A3">
        <w:rPr>
          <w:bCs/>
          <w:color w:val="auto"/>
        </w:rPr>
        <w:t>１</w:t>
      </w:r>
      <w:r w:rsidRPr="00C909A3">
        <w:rPr>
          <w:rFonts w:hint="default"/>
          <w:bCs/>
          <w:color w:val="auto"/>
        </w:rPr>
        <w:t>項に基づく報告の目的で甲乙間の協議・交渉の存在・内容を同省に開示する場合</w:t>
      </w:r>
    </w:p>
    <w:p w14:paraId="432D26C3" w14:textId="77777777" w:rsidR="008523CB" w:rsidRPr="00C909A3" w:rsidRDefault="008523CB" w:rsidP="008523CB">
      <w:pPr>
        <w:rPr>
          <w:rFonts w:hint="default"/>
          <w:bCs/>
          <w:color w:val="auto"/>
        </w:rPr>
      </w:pPr>
    </w:p>
    <w:p w14:paraId="3634DBA9" w14:textId="77777777" w:rsidR="008523CB" w:rsidRPr="00C909A3" w:rsidRDefault="008523CB" w:rsidP="008523CB">
      <w:pPr>
        <w:rPr>
          <w:rFonts w:hint="default"/>
          <w:bCs/>
          <w:color w:val="auto"/>
        </w:rPr>
      </w:pPr>
      <w:r w:rsidRPr="00C909A3">
        <w:rPr>
          <w:bCs/>
          <w:color w:val="auto"/>
        </w:rPr>
        <w:t>第１０</w:t>
      </w:r>
      <w:r w:rsidRPr="00C909A3">
        <w:rPr>
          <w:rFonts w:hint="default"/>
          <w:bCs/>
          <w:color w:val="auto"/>
        </w:rPr>
        <w:t>条（目的外使用の禁止）</w:t>
      </w:r>
    </w:p>
    <w:p w14:paraId="24DBAD8D" w14:textId="3DB8F01D" w:rsidR="008523CB" w:rsidRPr="00C909A3" w:rsidRDefault="008523CB" w:rsidP="00A54EF2">
      <w:pPr>
        <w:ind w:firstLineChars="100" w:firstLine="235"/>
        <w:rPr>
          <w:rFonts w:hint="default"/>
          <w:bCs/>
          <w:color w:val="auto"/>
        </w:rPr>
      </w:pPr>
      <w:r w:rsidRPr="00C909A3">
        <w:rPr>
          <w:bCs/>
          <w:color w:val="auto"/>
        </w:rPr>
        <w:t>受領者は、開示者から開示された秘密情報を、本目的以外のために使用してはならない。</w:t>
      </w:r>
    </w:p>
    <w:p w14:paraId="1A9DB4D2" w14:textId="77777777" w:rsidR="008523CB" w:rsidRPr="00A54EF2" w:rsidRDefault="008523CB" w:rsidP="008523CB">
      <w:pPr>
        <w:rPr>
          <w:rFonts w:hint="default"/>
          <w:bCs/>
          <w:color w:val="auto"/>
        </w:rPr>
      </w:pPr>
    </w:p>
    <w:p w14:paraId="5EDB65B4" w14:textId="77777777" w:rsidR="00A54EF2" w:rsidRDefault="008523CB" w:rsidP="00A54EF2">
      <w:pPr>
        <w:rPr>
          <w:rFonts w:hint="default"/>
          <w:bCs/>
          <w:color w:val="auto"/>
        </w:rPr>
      </w:pPr>
      <w:r w:rsidRPr="00C909A3">
        <w:rPr>
          <w:bCs/>
          <w:color w:val="auto"/>
        </w:rPr>
        <w:lastRenderedPageBreak/>
        <w:t>第１１</w:t>
      </w:r>
      <w:r w:rsidRPr="00C909A3">
        <w:rPr>
          <w:rFonts w:hint="default"/>
          <w:bCs/>
          <w:color w:val="auto"/>
        </w:rPr>
        <w:t>条（秘密情報の複製）</w:t>
      </w:r>
    </w:p>
    <w:p w14:paraId="288D6108" w14:textId="28304532" w:rsidR="008523CB" w:rsidRPr="00A54EF2" w:rsidRDefault="008523CB" w:rsidP="00A54EF2">
      <w:pPr>
        <w:ind w:firstLineChars="100" w:firstLine="235"/>
        <w:rPr>
          <w:rFonts w:hint="default"/>
          <w:bCs/>
          <w:color w:val="auto"/>
        </w:rPr>
      </w:pPr>
      <w:r w:rsidRPr="00C909A3">
        <w:rPr>
          <w:bCs/>
          <w:color w:val="auto"/>
        </w:rPr>
        <w:t>受領者は、本目的のために必要な範囲において相手方の秘密情報を複製（書面、電磁的記録媒体、光学記録媒体及びフィルムその他一切の記録媒体への記録を含む。）することができる。複製により生じた情報も秘密情報に含まれるものとする。</w:t>
      </w:r>
    </w:p>
    <w:p w14:paraId="52D03B5C" w14:textId="77777777" w:rsidR="008523CB" w:rsidRPr="00C909A3" w:rsidRDefault="008523CB" w:rsidP="008523CB">
      <w:pPr>
        <w:rPr>
          <w:rFonts w:hint="default"/>
          <w:bCs/>
          <w:color w:val="auto"/>
        </w:rPr>
      </w:pPr>
    </w:p>
    <w:p w14:paraId="7DB3670B" w14:textId="77777777" w:rsidR="00A54EF2" w:rsidRDefault="008523CB" w:rsidP="00A54EF2">
      <w:pPr>
        <w:rPr>
          <w:rFonts w:hint="default"/>
          <w:bCs/>
          <w:color w:val="auto"/>
        </w:rPr>
      </w:pPr>
      <w:r w:rsidRPr="00C909A3">
        <w:rPr>
          <w:bCs/>
          <w:color w:val="auto"/>
        </w:rPr>
        <w:t>第１２</w:t>
      </w:r>
      <w:r w:rsidRPr="00C909A3">
        <w:rPr>
          <w:rFonts w:hint="default"/>
          <w:bCs/>
          <w:color w:val="auto"/>
        </w:rPr>
        <w:t>条（リバースエンジニアリングの禁止）</w:t>
      </w:r>
    </w:p>
    <w:p w14:paraId="2D820BD5" w14:textId="6DAF6B47" w:rsidR="008523CB" w:rsidRPr="00C909A3" w:rsidRDefault="008523CB" w:rsidP="00A54EF2">
      <w:pPr>
        <w:ind w:firstLineChars="100" w:firstLine="235"/>
        <w:rPr>
          <w:rFonts w:hint="default"/>
          <w:bCs/>
          <w:color w:val="auto"/>
        </w:rPr>
      </w:pPr>
      <w:r w:rsidRPr="00C909A3">
        <w:rPr>
          <w:bCs/>
          <w:color w:val="auto"/>
        </w:rPr>
        <w:t>受領者は、相手方の秘密情報について、リバースエンジニアリング、逆コンパイル、逆アセンブルその他秘密情報の組成</w:t>
      </w:r>
      <w:r w:rsidR="005D5F65" w:rsidRPr="00C909A3">
        <w:rPr>
          <w:bCs/>
          <w:color w:val="auto"/>
        </w:rPr>
        <w:t>又は</w:t>
      </w:r>
      <w:r w:rsidRPr="00C909A3">
        <w:rPr>
          <w:bCs/>
          <w:color w:val="auto"/>
        </w:rPr>
        <w:t>構造の分析、解析</w:t>
      </w:r>
      <w:r w:rsidR="00514452" w:rsidRPr="00C909A3">
        <w:rPr>
          <w:bCs/>
          <w:color w:val="auto"/>
        </w:rPr>
        <w:t>、改良</w:t>
      </w:r>
      <w:r w:rsidRPr="00C909A3">
        <w:rPr>
          <w:bCs/>
          <w:color w:val="auto"/>
        </w:rPr>
        <w:t>その他類似の行為を行ってはならない。</w:t>
      </w:r>
    </w:p>
    <w:p w14:paraId="10CAD5CA" w14:textId="77777777" w:rsidR="008523CB" w:rsidRPr="00C909A3" w:rsidRDefault="008523CB" w:rsidP="008523CB">
      <w:pPr>
        <w:rPr>
          <w:rFonts w:hint="default"/>
          <w:bCs/>
          <w:color w:val="auto"/>
        </w:rPr>
      </w:pPr>
    </w:p>
    <w:p w14:paraId="507850DE" w14:textId="346C99AF" w:rsidR="008523CB" w:rsidRPr="00C909A3" w:rsidRDefault="008523CB" w:rsidP="008523CB">
      <w:pPr>
        <w:rPr>
          <w:rFonts w:hint="default"/>
          <w:bCs/>
          <w:color w:val="auto"/>
        </w:rPr>
      </w:pPr>
      <w:r w:rsidRPr="00C909A3">
        <w:rPr>
          <w:bCs/>
          <w:color w:val="auto"/>
        </w:rPr>
        <w:t>第１３</w:t>
      </w:r>
      <w:r w:rsidRPr="00C909A3">
        <w:rPr>
          <w:rFonts w:hint="default"/>
          <w:bCs/>
          <w:color w:val="auto"/>
        </w:rPr>
        <w:t>条（秘密情報の破棄</w:t>
      </w:r>
      <w:r w:rsidR="005D5F65" w:rsidRPr="00C909A3">
        <w:rPr>
          <w:bCs/>
          <w:color w:val="auto"/>
        </w:rPr>
        <w:t>又は</w:t>
      </w:r>
      <w:r w:rsidRPr="00C909A3">
        <w:rPr>
          <w:bCs/>
          <w:color w:val="auto"/>
        </w:rPr>
        <w:t>返還）</w:t>
      </w:r>
    </w:p>
    <w:p w14:paraId="32C32E1D" w14:textId="6CA001EA" w:rsidR="008523CB" w:rsidRPr="00C909A3" w:rsidRDefault="00A54EF2" w:rsidP="00A54EF2">
      <w:pPr>
        <w:ind w:leftChars="100" w:left="470" w:hangingChars="100" w:hanging="235"/>
        <w:rPr>
          <w:rFonts w:hint="default"/>
          <w:color w:val="auto"/>
        </w:rPr>
      </w:pPr>
      <w:r>
        <w:rPr>
          <w:color w:val="auto"/>
        </w:rPr>
        <w:t xml:space="preserve">１　</w:t>
      </w:r>
      <w:r w:rsidR="008523CB" w:rsidRPr="00C909A3">
        <w:rPr>
          <w:color w:val="auto"/>
        </w:rPr>
        <w:t>受領者は、本契約が終了した場合</w:t>
      </w:r>
      <w:r w:rsidR="005D5F65" w:rsidRPr="00C909A3">
        <w:rPr>
          <w:color w:val="auto"/>
        </w:rPr>
        <w:t>又は</w:t>
      </w:r>
      <w:r w:rsidR="008523CB" w:rsidRPr="00C909A3">
        <w:rPr>
          <w:color w:val="auto"/>
        </w:rPr>
        <w:t>開示者からの書面による請求があった場合には、開示者の指示に従い、受領者が保持する秘密情報を速やかに破棄</w:t>
      </w:r>
      <w:r w:rsidR="005D5F65" w:rsidRPr="00C909A3">
        <w:rPr>
          <w:color w:val="auto"/>
        </w:rPr>
        <w:t>又は</w:t>
      </w:r>
      <w:r w:rsidR="008523CB" w:rsidRPr="00C909A3">
        <w:rPr>
          <w:color w:val="auto"/>
        </w:rPr>
        <w:t>返還する。</w:t>
      </w:r>
    </w:p>
    <w:p w14:paraId="04CCE3BC" w14:textId="77777777" w:rsidR="008523CB" w:rsidRPr="00C909A3" w:rsidRDefault="008523CB" w:rsidP="00A54EF2">
      <w:pPr>
        <w:ind w:leftChars="100" w:left="470" w:hangingChars="100" w:hanging="235"/>
        <w:rPr>
          <w:rFonts w:hint="default"/>
          <w:color w:val="auto"/>
        </w:rPr>
      </w:pPr>
      <w:r w:rsidRPr="00C909A3">
        <w:rPr>
          <w:color w:val="auto"/>
        </w:rPr>
        <w:t>２　受領者は、開示者が秘密情報の廃棄を要請した場合には、速やかに秘密情報が化体した媒体を廃棄し、開示者の指示に従い、当該廃棄に係る受領者の義務が履行されたことを証明する書面を提出する。</w:t>
      </w:r>
    </w:p>
    <w:p w14:paraId="6CD83B06" w14:textId="77777777" w:rsidR="008523CB" w:rsidRPr="00C909A3" w:rsidRDefault="008523CB" w:rsidP="008523CB">
      <w:pPr>
        <w:ind w:left="235" w:hangingChars="100" w:hanging="235"/>
        <w:rPr>
          <w:rFonts w:hint="default"/>
          <w:color w:val="auto"/>
        </w:rPr>
      </w:pPr>
    </w:p>
    <w:p w14:paraId="3E5D58E7" w14:textId="77777777" w:rsidR="008523CB" w:rsidRPr="00C909A3" w:rsidRDefault="008523CB" w:rsidP="008523CB">
      <w:pPr>
        <w:ind w:left="234" w:hanging="234"/>
        <w:rPr>
          <w:rFonts w:hint="default"/>
          <w:color w:val="auto"/>
        </w:rPr>
      </w:pPr>
      <w:r w:rsidRPr="00C909A3">
        <w:rPr>
          <w:color w:val="auto"/>
        </w:rPr>
        <w:t>第１４条（有効期間）</w:t>
      </w:r>
    </w:p>
    <w:p w14:paraId="1E287C59" w14:textId="2694322A" w:rsidR="008523CB" w:rsidRPr="00C909A3" w:rsidRDefault="00A54EF2" w:rsidP="00A54EF2">
      <w:pPr>
        <w:ind w:leftChars="100" w:left="470" w:hangingChars="100" w:hanging="235"/>
        <w:rPr>
          <w:rFonts w:hint="default"/>
          <w:color w:val="auto"/>
        </w:rPr>
      </w:pPr>
      <w:r>
        <w:rPr>
          <w:color w:val="auto"/>
        </w:rPr>
        <w:t xml:space="preserve">１　</w:t>
      </w:r>
      <w:r w:rsidR="008523CB" w:rsidRPr="00C909A3">
        <w:rPr>
          <w:color w:val="auto"/>
        </w:rPr>
        <w:t>本契約の有効期間は、本契約書に定める本検証実施期間の初日から第６条に定める報告書の提出の完了の日までとする。</w:t>
      </w:r>
    </w:p>
    <w:p w14:paraId="1237216D" w14:textId="3703C9E9" w:rsidR="008523CB" w:rsidRPr="00C909A3" w:rsidRDefault="008523CB" w:rsidP="00A54EF2">
      <w:pPr>
        <w:ind w:leftChars="100" w:left="470" w:hangingChars="100" w:hanging="235"/>
        <w:rPr>
          <w:rFonts w:hint="default"/>
          <w:color w:val="auto"/>
        </w:rPr>
      </w:pPr>
      <w:r w:rsidRPr="00C909A3">
        <w:rPr>
          <w:color w:val="auto"/>
        </w:rPr>
        <w:t>２　前項の規定にかかわらず、第７条（成果に係る知的財産権の取扱い）の規定は本契約終了後もなお有効に存続する。また、</w:t>
      </w:r>
      <w:r w:rsidR="003B3A6E">
        <w:rPr>
          <w:color w:val="auto"/>
        </w:rPr>
        <w:t>第６条（本検証の結果報告）にて甲から乙へ求める本検証へのヒアリング</w:t>
      </w:r>
      <w:r w:rsidRPr="00C909A3">
        <w:rPr>
          <w:color w:val="auto"/>
        </w:rPr>
        <w:t>、本契約に基づき開示された秘密情報に関する第９条（秘密保持）</w:t>
      </w:r>
      <w:r w:rsidR="00E66B27" w:rsidRPr="00C909A3">
        <w:rPr>
          <w:color w:val="auto"/>
        </w:rPr>
        <w:t>ないし</w:t>
      </w:r>
      <w:r w:rsidRPr="00C909A3">
        <w:rPr>
          <w:color w:val="auto"/>
        </w:rPr>
        <w:t>第１３条</w:t>
      </w:r>
      <w:r w:rsidRPr="00C909A3">
        <w:rPr>
          <w:rFonts w:hint="default"/>
          <w:bCs/>
          <w:color w:val="auto"/>
        </w:rPr>
        <w:t>（秘密情報の破棄</w:t>
      </w:r>
      <w:r w:rsidR="005D5F65" w:rsidRPr="00C909A3">
        <w:rPr>
          <w:bCs/>
          <w:color w:val="auto"/>
        </w:rPr>
        <w:t>又は</w:t>
      </w:r>
      <w:r w:rsidRPr="00C909A3">
        <w:rPr>
          <w:bCs/>
          <w:color w:val="auto"/>
        </w:rPr>
        <w:t>返還）</w:t>
      </w:r>
      <w:r w:rsidRPr="00C909A3">
        <w:rPr>
          <w:color w:val="auto"/>
        </w:rPr>
        <w:t>に定める受領者の義務は、本検証の終了後３年が経過するまでなお有効に存続する。</w:t>
      </w:r>
    </w:p>
    <w:p w14:paraId="63419C74" w14:textId="77777777" w:rsidR="008523CB" w:rsidRPr="00C909A3" w:rsidRDefault="008523CB" w:rsidP="008523CB">
      <w:pPr>
        <w:ind w:left="234" w:hanging="234"/>
        <w:rPr>
          <w:rFonts w:hint="default"/>
          <w:color w:val="auto"/>
        </w:rPr>
      </w:pPr>
    </w:p>
    <w:p w14:paraId="671BF012" w14:textId="77777777" w:rsidR="008523CB" w:rsidRPr="00C909A3" w:rsidRDefault="008523CB" w:rsidP="008523CB">
      <w:pPr>
        <w:ind w:left="234" w:hanging="234"/>
        <w:rPr>
          <w:rFonts w:hint="default"/>
          <w:color w:val="auto"/>
        </w:rPr>
      </w:pPr>
      <w:r w:rsidRPr="00C909A3">
        <w:rPr>
          <w:color w:val="auto"/>
        </w:rPr>
        <w:t>第１５条（解除）</w:t>
      </w:r>
    </w:p>
    <w:p w14:paraId="35D5CBE4" w14:textId="16BC55BA" w:rsidR="008523CB" w:rsidRPr="00C909A3" w:rsidRDefault="00A54EF2" w:rsidP="00A54EF2">
      <w:pPr>
        <w:ind w:leftChars="100" w:left="470" w:hangingChars="100" w:hanging="235"/>
        <w:rPr>
          <w:rFonts w:hint="default"/>
          <w:color w:val="auto"/>
        </w:rPr>
      </w:pPr>
      <w:r>
        <w:rPr>
          <w:color w:val="auto"/>
        </w:rPr>
        <w:t xml:space="preserve">１　</w:t>
      </w:r>
      <w:r w:rsidR="008523CB" w:rsidRPr="00C909A3">
        <w:rPr>
          <w:color w:val="auto"/>
        </w:rPr>
        <w:t>いずれかの当事者が本契約に違反し、相手方当事者から当該違反の是正の催告を受けた後３０</w:t>
      </w:r>
      <w:r w:rsidR="008523CB" w:rsidRPr="00C909A3">
        <w:rPr>
          <w:rFonts w:hint="default"/>
          <w:color w:val="auto"/>
        </w:rPr>
        <w:t>日以内に当該違反を是正しない場合には、相手方当事者は、本契約を直ちに解除することができるものとする。</w:t>
      </w:r>
      <w:r w:rsidR="008523CB" w:rsidRPr="00C909A3">
        <w:rPr>
          <w:color w:val="auto"/>
        </w:rPr>
        <w:t>ただし、秘密保持義務の違反その他、義務の性質上違反の是正ができない場合は、催告をせずに直ちに解除することができる。</w:t>
      </w:r>
    </w:p>
    <w:p w14:paraId="65FBAC23" w14:textId="15136CC8" w:rsidR="008523CB" w:rsidRPr="00C909A3" w:rsidRDefault="008523CB" w:rsidP="00A54EF2">
      <w:pPr>
        <w:ind w:leftChars="100" w:left="470" w:hangingChars="100" w:hanging="235"/>
        <w:rPr>
          <w:rFonts w:hint="default"/>
          <w:color w:val="auto"/>
        </w:rPr>
      </w:pPr>
      <w:r w:rsidRPr="00C909A3">
        <w:rPr>
          <w:color w:val="auto"/>
        </w:rPr>
        <w:t>２　甲</w:t>
      </w:r>
      <w:r w:rsidR="005D5F65" w:rsidRPr="00C909A3">
        <w:rPr>
          <w:color w:val="auto"/>
        </w:rPr>
        <w:t>又は</w:t>
      </w:r>
      <w:r w:rsidRPr="00C909A3">
        <w:rPr>
          <w:color w:val="auto"/>
        </w:rPr>
        <w:t>乙は、相手方に次の各号のいずれかに該当する事由が生じた場合には、当該当事者へ書面で通知することにより、本契約を直ちに解除することができるものとする。</w:t>
      </w:r>
    </w:p>
    <w:p w14:paraId="0307B168" w14:textId="21C6F1D3" w:rsidR="008523CB" w:rsidRPr="00C909A3" w:rsidRDefault="008523CB" w:rsidP="00BF7C65">
      <w:pPr>
        <w:ind w:leftChars="200" w:left="822" w:hangingChars="150" w:hanging="352"/>
        <w:rPr>
          <w:rFonts w:hint="default"/>
          <w:color w:val="auto"/>
        </w:rPr>
      </w:pPr>
      <w:r w:rsidRPr="00C909A3">
        <w:rPr>
          <w:rFonts w:hint="default"/>
          <w:color w:val="auto"/>
        </w:rPr>
        <w:t>(1)</w:t>
      </w:r>
      <w:r w:rsidR="004457D5">
        <w:rPr>
          <w:color w:val="auto"/>
        </w:rPr>
        <w:t xml:space="preserve">　</w:t>
      </w:r>
      <w:r w:rsidRPr="00C909A3">
        <w:rPr>
          <w:rFonts w:hint="default"/>
          <w:color w:val="auto"/>
        </w:rPr>
        <w:t>支払停止、支払不能、倒産手続の申立、事業廃止、解散、事業の全部</w:t>
      </w:r>
      <w:r w:rsidR="005D5F65" w:rsidRPr="00C909A3">
        <w:rPr>
          <w:rFonts w:hint="default"/>
          <w:color w:val="auto"/>
        </w:rPr>
        <w:t>又は</w:t>
      </w:r>
      <w:r w:rsidRPr="00C909A3">
        <w:rPr>
          <w:rFonts w:hint="default"/>
          <w:color w:val="auto"/>
        </w:rPr>
        <w:t>重要部分の譲渡、その他本検証の遂行に重大な影響を及ぼす事由が生じた場合</w:t>
      </w:r>
    </w:p>
    <w:p w14:paraId="592D8B77" w14:textId="6837FF58" w:rsidR="008523CB" w:rsidRPr="00C909A3" w:rsidRDefault="008523CB" w:rsidP="00BF7C65">
      <w:pPr>
        <w:ind w:leftChars="200" w:left="822" w:hangingChars="150" w:hanging="352"/>
        <w:rPr>
          <w:rFonts w:hint="default"/>
          <w:color w:val="auto"/>
        </w:rPr>
      </w:pPr>
      <w:r w:rsidRPr="00C909A3">
        <w:rPr>
          <w:rFonts w:hint="default"/>
          <w:color w:val="auto"/>
        </w:rPr>
        <w:t>(2)</w:t>
      </w:r>
      <w:r w:rsidR="004457D5">
        <w:rPr>
          <w:color w:val="auto"/>
        </w:rPr>
        <w:t xml:space="preserve">　</w:t>
      </w:r>
      <w:r w:rsidRPr="00C909A3">
        <w:rPr>
          <w:rFonts w:hint="default"/>
          <w:color w:val="auto"/>
        </w:rPr>
        <w:t>信頼関係を破壊する行為、その他本契約を継続し難い重大な事由が発生した場合</w:t>
      </w:r>
    </w:p>
    <w:p w14:paraId="434C4646" w14:textId="474BCF0D" w:rsidR="008523CB" w:rsidRPr="00C909A3" w:rsidRDefault="008523CB" w:rsidP="00BF7C65">
      <w:pPr>
        <w:ind w:leftChars="200" w:left="822" w:hangingChars="150" w:hanging="352"/>
        <w:rPr>
          <w:rFonts w:hint="default"/>
          <w:color w:val="auto"/>
        </w:rPr>
      </w:pPr>
      <w:r w:rsidRPr="00C909A3">
        <w:rPr>
          <w:rFonts w:hint="default"/>
          <w:color w:val="auto"/>
        </w:rPr>
        <w:lastRenderedPageBreak/>
        <w:t>(3)</w:t>
      </w:r>
      <w:r w:rsidR="004457D5">
        <w:rPr>
          <w:color w:val="auto"/>
        </w:rPr>
        <w:t xml:space="preserve">　</w:t>
      </w:r>
      <w:r w:rsidRPr="00C909A3">
        <w:rPr>
          <w:rFonts w:hint="default"/>
          <w:color w:val="auto"/>
        </w:rPr>
        <w:t>合併、株式交換、株式移転、会社分割、事業譲渡</w:t>
      </w:r>
      <w:r w:rsidR="005D5F65" w:rsidRPr="00C909A3">
        <w:rPr>
          <w:rFonts w:hint="default"/>
          <w:color w:val="auto"/>
        </w:rPr>
        <w:t>又は</w:t>
      </w:r>
      <w:r w:rsidRPr="00C909A3">
        <w:rPr>
          <w:rFonts w:hint="default"/>
          <w:color w:val="auto"/>
        </w:rPr>
        <w:t>主要株主が変動した場合など、支配権に実質的な変動があった場合</w:t>
      </w:r>
    </w:p>
    <w:p w14:paraId="4A6015FD" w14:textId="77777777" w:rsidR="008523CB" w:rsidRPr="00C909A3" w:rsidRDefault="008523CB" w:rsidP="008523CB">
      <w:pPr>
        <w:rPr>
          <w:rFonts w:hint="default"/>
          <w:bCs/>
          <w:color w:val="auto"/>
        </w:rPr>
      </w:pPr>
    </w:p>
    <w:p w14:paraId="63385FE1" w14:textId="77777777" w:rsidR="008523CB" w:rsidRPr="00C909A3" w:rsidRDefault="008523CB" w:rsidP="008523CB">
      <w:pPr>
        <w:ind w:left="234" w:hanging="234"/>
        <w:rPr>
          <w:rFonts w:hint="default"/>
          <w:color w:val="auto"/>
          <w:szCs w:val="22"/>
        </w:rPr>
      </w:pPr>
      <w:r w:rsidRPr="00C909A3">
        <w:rPr>
          <w:color w:val="auto"/>
        </w:rPr>
        <w:t>第１６条</w:t>
      </w:r>
      <w:r w:rsidRPr="00C909A3">
        <w:rPr>
          <w:color w:val="auto"/>
          <w:szCs w:val="22"/>
        </w:rPr>
        <w:t>（反社会的勢力でないことの確認）</w:t>
      </w:r>
    </w:p>
    <w:p w14:paraId="04C313D5" w14:textId="2864A744" w:rsidR="008523CB" w:rsidRPr="00C909A3" w:rsidRDefault="00A54EF2" w:rsidP="00A54EF2">
      <w:pPr>
        <w:ind w:leftChars="100" w:left="470" w:hangingChars="100" w:hanging="235"/>
        <w:rPr>
          <w:rFonts w:hint="default"/>
          <w:color w:val="auto"/>
          <w:szCs w:val="22"/>
        </w:rPr>
      </w:pPr>
      <w:r>
        <w:rPr>
          <w:color w:val="auto"/>
          <w:szCs w:val="22"/>
        </w:rPr>
        <w:t xml:space="preserve">１　</w:t>
      </w:r>
      <w:r w:rsidR="008523CB" w:rsidRPr="00C909A3">
        <w:rPr>
          <w:color w:val="auto"/>
          <w:szCs w:val="22"/>
        </w:rPr>
        <w:t>甲及び乙は、その研究員、主要な出資者及び役職員が反社会的勢力でないこと、並びに反社会的勢力と知りながらそれを利用しないことを誓約する。なお、本契約において、「反社会的勢力」とは、暴力団及び暴力団関係企業等、暴力、威力と詐欺的手法を駆使して経済的利益を追求する集団又は個人をいう。</w:t>
      </w:r>
    </w:p>
    <w:p w14:paraId="4ADC84BB" w14:textId="77777777" w:rsidR="008523CB" w:rsidRPr="00C909A3" w:rsidRDefault="008523CB" w:rsidP="00A54EF2">
      <w:pPr>
        <w:ind w:leftChars="100" w:left="470" w:hangingChars="100" w:hanging="235"/>
        <w:rPr>
          <w:rFonts w:hint="default"/>
          <w:color w:val="auto"/>
          <w:szCs w:val="22"/>
        </w:rPr>
      </w:pPr>
      <w:r w:rsidRPr="00C909A3">
        <w:rPr>
          <w:color w:val="auto"/>
          <w:szCs w:val="22"/>
        </w:rPr>
        <w:t>２　甲及び乙は、前項に関し、相手方当事者の行う調査に合理的な範囲で協力し、求められた資料等を提出しなければならない。また、前項に対する違反を発見した場合は、直ちに相手方当事者にその事実を報告しなければならない。</w:t>
      </w:r>
    </w:p>
    <w:p w14:paraId="08DCD62D" w14:textId="77777777" w:rsidR="008523CB" w:rsidRPr="00C909A3" w:rsidRDefault="008523CB" w:rsidP="00A54EF2">
      <w:pPr>
        <w:ind w:leftChars="100" w:left="470" w:hangingChars="100" w:hanging="235"/>
        <w:rPr>
          <w:rFonts w:hint="default"/>
          <w:color w:val="auto"/>
          <w:szCs w:val="22"/>
        </w:rPr>
      </w:pPr>
      <w:r w:rsidRPr="00C909A3">
        <w:rPr>
          <w:color w:val="auto"/>
          <w:szCs w:val="22"/>
        </w:rPr>
        <w:t>３　甲及び乙は、相手方当事者が次の各号のいずれかに定める事由に該当する場合、相手方当事者に対する何らの催告なしに、直ちに本契約を解除することができる。</w:t>
      </w:r>
    </w:p>
    <w:p w14:paraId="1B112077" w14:textId="565EE338" w:rsidR="008523CB" w:rsidRPr="00C909A3" w:rsidRDefault="008523CB" w:rsidP="00FF13D9">
      <w:pPr>
        <w:ind w:leftChars="200" w:left="822" w:hangingChars="150" w:hanging="352"/>
        <w:rPr>
          <w:rFonts w:hint="default"/>
          <w:color w:val="auto"/>
          <w:szCs w:val="22"/>
        </w:rPr>
      </w:pPr>
      <w:r w:rsidRPr="00C909A3">
        <w:rPr>
          <w:rFonts w:hint="default"/>
          <w:color w:val="auto"/>
          <w:szCs w:val="22"/>
        </w:rPr>
        <w:t>(1)</w:t>
      </w:r>
      <w:r w:rsidR="00FF13D9">
        <w:rPr>
          <w:color w:val="auto"/>
          <w:szCs w:val="22"/>
        </w:rPr>
        <w:t xml:space="preserve">　</w:t>
      </w:r>
      <w:r w:rsidRPr="00C909A3">
        <w:rPr>
          <w:color w:val="auto"/>
          <w:szCs w:val="22"/>
        </w:rPr>
        <w:t>前２項に違反した場合</w:t>
      </w:r>
    </w:p>
    <w:p w14:paraId="7B173DD5" w14:textId="113FB676" w:rsidR="008523CB" w:rsidRPr="00C909A3" w:rsidRDefault="008523CB" w:rsidP="00FF13D9">
      <w:pPr>
        <w:ind w:leftChars="200" w:left="822" w:hangingChars="150" w:hanging="352"/>
        <w:rPr>
          <w:rFonts w:hint="default"/>
          <w:color w:val="auto"/>
          <w:szCs w:val="22"/>
        </w:rPr>
      </w:pPr>
      <w:r w:rsidRPr="00C909A3">
        <w:rPr>
          <w:rFonts w:hint="default"/>
          <w:color w:val="auto"/>
          <w:szCs w:val="22"/>
        </w:rPr>
        <w:t>(2)</w:t>
      </w:r>
      <w:r w:rsidR="00FF13D9">
        <w:rPr>
          <w:color w:val="auto"/>
          <w:szCs w:val="22"/>
        </w:rPr>
        <w:t xml:space="preserve">　</w:t>
      </w:r>
      <w:r w:rsidRPr="00C909A3">
        <w:rPr>
          <w:color w:val="auto"/>
          <w:szCs w:val="22"/>
        </w:rPr>
        <w:t>自ら又は第三者を利用して、暴力行為、詐術、脅迫的言辞、業務妨害行為等の行為をした場合</w:t>
      </w:r>
    </w:p>
    <w:p w14:paraId="45AC14F5" w14:textId="77777777" w:rsidR="008523CB" w:rsidRPr="00C909A3" w:rsidRDefault="008523CB" w:rsidP="008523CB">
      <w:pPr>
        <w:rPr>
          <w:rFonts w:hint="default"/>
          <w:color w:val="auto"/>
        </w:rPr>
      </w:pPr>
    </w:p>
    <w:p w14:paraId="292BACE9" w14:textId="77777777" w:rsidR="00A54EF2" w:rsidRDefault="008523CB" w:rsidP="00A54EF2">
      <w:pPr>
        <w:ind w:left="235" w:hangingChars="100" w:hanging="235"/>
        <w:rPr>
          <w:rFonts w:hint="default"/>
          <w:color w:val="auto"/>
        </w:rPr>
      </w:pPr>
      <w:bookmarkStart w:id="2" w:name="_Hlk43935913"/>
      <w:r w:rsidRPr="00C909A3">
        <w:rPr>
          <w:color w:val="auto"/>
        </w:rPr>
        <w:t>第１７</w:t>
      </w:r>
      <w:r w:rsidRPr="00C909A3">
        <w:rPr>
          <w:rFonts w:hint="default"/>
          <w:color w:val="auto"/>
        </w:rPr>
        <w:t>条（裁判管轄）</w:t>
      </w:r>
    </w:p>
    <w:p w14:paraId="75ACC927" w14:textId="0F0AB76E" w:rsidR="008523CB" w:rsidRPr="00C909A3" w:rsidRDefault="008523CB" w:rsidP="00A54EF2">
      <w:pPr>
        <w:ind w:firstLineChars="100" w:firstLine="235"/>
        <w:rPr>
          <w:rFonts w:hint="default"/>
          <w:color w:val="auto"/>
        </w:rPr>
      </w:pPr>
      <w:r w:rsidRPr="00C909A3">
        <w:rPr>
          <w:color w:val="auto"/>
        </w:rPr>
        <w:t>本契約に関する紛争については、東京地方裁判所を第一審の専属的合意管轄裁判所とする。</w:t>
      </w:r>
    </w:p>
    <w:bookmarkEnd w:id="2"/>
    <w:p w14:paraId="00ADC852" w14:textId="77777777" w:rsidR="008523CB" w:rsidRPr="00C909A3" w:rsidRDefault="008523CB" w:rsidP="008523CB">
      <w:pPr>
        <w:rPr>
          <w:rFonts w:hint="default"/>
          <w:color w:val="auto"/>
        </w:rPr>
      </w:pPr>
    </w:p>
    <w:p w14:paraId="76719256" w14:textId="77777777" w:rsidR="00A54EF2" w:rsidRDefault="008523CB" w:rsidP="008523CB">
      <w:pPr>
        <w:ind w:left="235" w:hangingChars="100" w:hanging="235"/>
        <w:rPr>
          <w:rFonts w:hint="default"/>
          <w:color w:val="auto"/>
        </w:rPr>
      </w:pPr>
      <w:r w:rsidRPr="00C909A3">
        <w:rPr>
          <w:color w:val="auto"/>
        </w:rPr>
        <w:t>第１８</w:t>
      </w:r>
      <w:r w:rsidRPr="00C909A3">
        <w:rPr>
          <w:rFonts w:hint="default"/>
          <w:color w:val="auto"/>
        </w:rPr>
        <w:t>条（協議解決）</w:t>
      </w:r>
    </w:p>
    <w:p w14:paraId="25EA9BAD" w14:textId="77258BD0" w:rsidR="008523CB" w:rsidRPr="00C909A3" w:rsidRDefault="008523CB" w:rsidP="00A54EF2">
      <w:pPr>
        <w:ind w:firstLineChars="100" w:firstLine="235"/>
        <w:rPr>
          <w:rFonts w:hint="default"/>
          <w:color w:val="auto"/>
        </w:rPr>
      </w:pPr>
      <w:r w:rsidRPr="00C909A3">
        <w:rPr>
          <w:color w:val="auto"/>
        </w:rPr>
        <w:t>本契約に定めのない事項</w:t>
      </w:r>
      <w:r w:rsidR="005D5F65" w:rsidRPr="00C909A3">
        <w:rPr>
          <w:color w:val="auto"/>
        </w:rPr>
        <w:t>又は</w:t>
      </w:r>
      <w:r w:rsidRPr="00C909A3">
        <w:rPr>
          <w:color w:val="auto"/>
        </w:rPr>
        <w:t>本契約について疑義が生じた場合については、協議の上解決する。</w:t>
      </w:r>
    </w:p>
    <w:p w14:paraId="346303EE" w14:textId="77777777" w:rsidR="008523CB" w:rsidRPr="00C909A3" w:rsidRDefault="008523CB" w:rsidP="008523CB">
      <w:pPr>
        <w:rPr>
          <w:rFonts w:hint="default"/>
          <w:color w:val="auto"/>
        </w:rPr>
      </w:pPr>
      <w:bookmarkStart w:id="3" w:name="_Hlk43935949"/>
    </w:p>
    <w:p w14:paraId="559A9CC3" w14:textId="77777777" w:rsidR="008523CB" w:rsidRPr="00C909A3" w:rsidRDefault="008523CB" w:rsidP="00A54EF2">
      <w:pPr>
        <w:ind w:firstLineChars="100" w:firstLine="235"/>
        <w:rPr>
          <w:rFonts w:hint="default"/>
          <w:color w:val="auto"/>
        </w:rPr>
      </w:pPr>
      <w:r w:rsidRPr="00C909A3">
        <w:rPr>
          <w:color w:val="auto"/>
        </w:rPr>
        <w:t>本契約の成立を証するため、本書</w:t>
      </w:r>
      <w:r w:rsidRPr="00C909A3">
        <w:rPr>
          <w:rFonts w:hint="default"/>
          <w:color w:val="auto"/>
        </w:rPr>
        <w:t>2通を作成し、甲乙記名押印の上、各自1通を保有する。</w:t>
      </w:r>
    </w:p>
    <w:p w14:paraId="277CB820" w14:textId="77777777" w:rsidR="008523CB" w:rsidRPr="00C909A3" w:rsidRDefault="008523CB" w:rsidP="008523CB">
      <w:pPr>
        <w:rPr>
          <w:rFonts w:hint="default"/>
          <w:color w:val="auto"/>
        </w:rPr>
      </w:pPr>
    </w:p>
    <w:p w14:paraId="684C181F" w14:textId="77777777" w:rsidR="008523CB" w:rsidRPr="00C909A3" w:rsidRDefault="008523CB" w:rsidP="008523CB">
      <w:pPr>
        <w:rPr>
          <w:rFonts w:hint="default"/>
          <w:color w:val="auto"/>
        </w:rPr>
      </w:pPr>
    </w:p>
    <w:p w14:paraId="4A464663" w14:textId="77777777" w:rsidR="008523CB" w:rsidRPr="00C909A3" w:rsidRDefault="008523CB" w:rsidP="008523CB">
      <w:pPr>
        <w:rPr>
          <w:rFonts w:hint="default"/>
          <w:color w:val="auto"/>
        </w:rPr>
      </w:pPr>
      <w:r w:rsidRPr="00C909A3">
        <w:rPr>
          <w:color w:val="auto"/>
        </w:rPr>
        <w:t xml:space="preserve">　　　　年　　月　　日</w:t>
      </w:r>
    </w:p>
    <w:p w14:paraId="050717BD" w14:textId="77777777" w:rsidR="008523CB" w:rsidRPr="00C909A3" w:rsidRDefault="008523CB" w:rsidP="008523CB">
      <w:pPr>
        <w:rPr>
          <w:rFonts w:hint="default"/>
          <w:color w:val="auto"/>
        </w:rPr>
      </w:pPr>
    </w:p>
    <w:p w14:paraId="7C2663FB" w14:textId="77777777" w:rsidR="008523CB" w:rsidRPr="00C909A3" w:rsidRDefault="008523CB" w:rsidP="008523CB">
      <w:pPr>
        <w:ind w:leftChars="739" w:left="1736"/>
        <w:rPr>
          <w:rFonts w:hint="default"/>
          <w:color w:val="auto"/>
        </w:rPr>
      </w:pPr>
      <w:r w:rsidRPr="00C909A3">
        <w:rPr>
          <w:color w:val="auto"/>
        </w:rPr>
        <w:t>甲</w:t>
      </w:r>
      <w:r w:rsidRPr="00C909A3">
        <w:rPr>
          <w:color w:val="auto"/>
        </w:rPr>
        <w:tab/>
        <w:t>東京都渋谷区西原２－４９－１０</w:t>
      </w:r>
    </w:p>
    <w:p w14:paraId="67D68878" w14:textId="77777777" w:rsidR="008523CB" w:rsidRPr="00C909A3" w:rsidRDefault="008523CB" w:rsidP="008523CB">
      <w:pPr>
        <w:ind w:leftChars="739" w:left="1736"/>
        <w:rPr>
          <w:rFonts w:hint="default"/>
          <w:color w:val="auto"/>
        </w:rPr>
      </w:pPr>
      <w:r w:rsidRPr="00C909A3">
        <w:rPr>
          <w:color w:val="auto"/>
        </w:rPr>
        <w:tab/>
      </w:r>
      <w:r w:rsidRPr="00C909A3">
        <w:rPr>
          <w:color w:val="auto"/>
        </w:rPr>
        <w:tab/>
        <w:t>独立行政法人製品評価技術基盤機構</w:t>
      </w:r>
    </w:p>
    <w:p w14:paraId="2C3E6033" w14:textId="7071856C" w:rsidR="008523CB" w:rsidRPr="00C909A3" w:rsidRDefault="008523CB" w:rsidP="008523CB">
      <w:pPr>
        <w:ind w:leftChars="739" w:left="1736"/>
        <w:rPr>
          <w:rFonts w:hint="default"/>
          <w:color w:val="auto"/>
        </w:rPr>
      </w:pPr>
      <w:r w:rsidRPr="00C909A3">
        <w:rPr>
          <w:color w:val="auto"/>
        </w:rPr>
        <w:tab/>
      </w:r>
      <w:r w:rsidRPr="00C909A3">
        <w:rPr>
          <w:color w:val="auto"/>
        </w:rPr>
        <w:tab/>
      </w:r>
      <w:r w:rsidR="00E92D86" w:rsidRPr="00C909A3">
        <w:rPr>
          <w:color w:val="auto"/>
        </w:rPr>
        <w:t>理事長</w:t>
      </w:r>
      <w:r w:rsidRPr="00C909A3">
        <w:rPr>
          <w:color w:val="auto"/>
        </w:rPr>
        <w:t xml:space="preserve"> </w:t>
      </w:r>
    </w:p>
    <w:p w14:paraId="6FFD60FC" w14:textId="4E186BE8" w:rsidR="008523CB" w:rsidRPr="00C909A3" w:rsidRDefault="008523CB" w:rsidP="008523CB">
      <w:pPr>
        <w:ind w:leftChars="739" w:left="1736"/>
        <w:rPr>
          <w:rFonts w:hint="default"/>
          <w:color w:val="auto"/>
        </w:rPr>
      </w:pPr>
      <w:r w:rsidRPr="00C909A3">
        <w:rPr>
          <w:color w:val="auto"/>
        </w:rPr>
        <w:tab/>
      </w:r>
      <w:r w:rsidRPr="00C909A3">
        <w:rPr>
          <w:color w:val="auto"/>
        </w:rPr>
        <w:tab/>
      </w:r>
      <w:r w:rsidR="00E92D86" w:rsidRPr="00C909A3">
        <w:rPr>
          <w:color w:val="auto"/>
        </w:rPr>
        <w:t>長谷川　史彦</w:t>
      </w:r>
      <w:r w:rsidRPr="00C909A3">
        <w:rPr>
          <w:color w:val="auto"/>
        </w:rPr>
        <w:tab/>
      </w:r>
      <w:r w:rsidRPr="00C909A3">
        <w:rPr>
          <w:color w:val="auto"/>
        </w:rPr>
        <w:tab/>
        <w:t>（印）</w:t>
      </w:r>
    </w:p>
    <w:p w14:paraId="667EA94B" w14:textId="77777777" w:rsidR="008523CB" w:rsidRPr="00C909A3" w:rsidRDefault="008523CB" w:rsidP="008523CB">
      <w:pPr>
        <w:ind w:leftChars="739" w:left="1736"/>
        <w:rPr>
          <w:rFonts w:hint="default"/>
          <w:color w:val="auto"/>
        </w:rPr>
      </w:pPr>
    </w:p>
    <w:p w14:paraId="243184EE" w14:textId="2DDF6AAA" w:rsidR="008523CB" w:rsidRPr="00C909A3" w:rsidRDefault="008523CB" w:rsidP="008523CB">
      <w:pPr>
        <w:ind w:leftChars="739" w:left="1736"/>
        <w:rPr>
          <w:rFonts w:hint="default"/>
          <w:color w:val="auto"/>
        </w:rPr>
      </w:pPr>
      <w:r w:rsidRPr="00C909A3">
        <w:rPr>
          <w:color w:val="auto"/>
        </w:rPr>
        <w:t>乙</w:t>
      </w:r>
      <w:r w:rsidRPr="00C909A3">
        <w:rPr>
          <w:color w:val="auto"/>
        </w:rPr>
        <w:tab/>
      </w:r>
      <w:r w:rsidRPr="004D5BFB">
        <w:t>（住所）</w:t>
      </w:r>
    </w:p>
    <w:p w14:paraId="1AC55A68" w14:textId="6F0BD25F" w:rsidR="008523CB" w:rsidRPr="00C909A3" w:rsidRDefault="008523CB" w:rsidP="008523CB">
      <w:pPr>
        <w:ind w:leftChars="739" w:left="1736"/>
        <w:rPr>
          <w:rFonts w:hint="default"/>
          <w:color w:val="auto"/>
        </w:rPr>
      </w:pPr>
      <w:r w:rsidRPr="00C909A3">
        <w:rPr>
          <w:color w:val="auto"/>
        </w:rPr>
        <w:tab/>
      </w:r>
      <w:r w:rsidRPr="00C909A3">
        <w:rPr>
          <w:color w:val="auto"/>
        </w:rPr>
        <w:tab/>
      </w:r>
      <w:r w:rsidRPr="004D5BFB">
        <w:t>○○株式会社</w:t>
      </w:r>
    </w:p>
    <w:p w14:paraId="202A073F" w14:textId="339285D1" w:rsidR="008523CB" w:rsidRPr="00C909A3" w:rsidRDefault="008523CB" w:rsidP="008523CB">
      <w:pPr>
        <w:ind w:leftChars="739" w:left="1736"/>
        <w:rPr>
          <w:rFonts w:hint="default"/>
          <w:color w:val="auto"/>
        </w:rPr>
      </w:pPr>
      <w:r w:rsidRPr="00C909A3">
        <w:rPr>
          <w:color w:val="auto"/>
        </w:rPr>
        <w:tab/>
      </w:r>
      <w:r w:rsidRPr="00C909A3">
        <w:rPr>
          <w:color w:val="auto"/>
        </w:rPr>
        <w:tab/>
      </w:r>
      <w:r w:rsidRPr="004D5BFB">
        <w:t>（役職）</w:t>
      </w:r>
    </w:p>
    <w:p w14:paraId="0764CFF6" w14:textId="6B9456BD" w:rsidR="008523CB" w:rsidRPr="00C909A3" w:rsidRDefault="008523CB" w:rsidP="008523CB">
      <w:pPr>
        <w:ind w:leftChars="739" w:left="1736"/>
        <w:rPr>
          <w:rFonts w:hint="default"/>
          <w:color w:val="auto"/>
        </w:rPr>
      </w:pPr>
      <w:r w:rsidRPr="004D5BFB">
        <w:tab/>
      </w:r>
      <w:r w:rsidRPr="004D5BFB">
        <w:tab/>
        <w:t>（氏名）</w:t>
      </w:r>
      <w:r w:rsidRPr="004D5BFB">
        <w:tab/>
      </w:r>
      <w:r w:rsidRPr="004D5BFB">
        <w:tab/>
      </w:r>
      <w:r w:rsidRPr="00C909A3">
        <w:rPr>
          <w:color w:val="auto"/>
        </w:rPr>
        <w:t>（印）</w:t>
      </w:r>
    </w:p>
    <w:p w14:paraId="2100E399" w14:textId="53DB00AC" w:rsidR="008523CB" w:rsidRPr="00C909A3" w:rsidRDefault="008523CB" w:rsidP="00660492">
      <w:pPr>
        <w:rPr>
          <w:rFonts w:hint="default"/>
          <w:b/>
          <w:bCs/>
          <w:color w:val="auto"/>
          <w:szCs w:val="22"/>
        </w:rPr>
      </w:pPr>
      <w:r w:rsidRPr="00C909A3">
        <w:rPr>
          <w:rFonts w:hint="default"/>
          <w:b/>
          <w:bCs/>
          <w:color w:val="auto"/>
        </w:rPr>
        <w:br w:type="page"/>
      </w:r>
      <w:bookmarkStart w:id="4" w:name="_Toc96358916"/>
      <w:bookmarkStart w:id="5" w:name="_Toc97072700"/>
      <w:bookmarkEnd w:id="3"/>
      <w:r w:rsidRPr="00C909A3">
        <w:rPr>
          <w:color w:val="auto"/>
          <w:szCs w:val="22"/>
        </w:rPr>
        <w:lastRenderedPageBreak/>
        <w:t>（別紙）</w:t>
      </w:r>
      <w:bookmarkEnd w:id="4"/>
      <w:bookmarkEnd w:id="5"/>
      <w:r w:rsidRPr="00C909A3">
        <w:rPr>
          <w:color w:val="auto"/>
          <w:szCs w:val="22"/>
        </w:rPr>
        <w:t xml:space="preserve"> </w:t>
      </w:r>
    </w:p>
    <w:p w14:paraId="3A28198F" w14:textId="77777777" w:rsidR="008523CB" w:rsidRPr="00C909A3" w:rsidRDefault="008523CB" w:rsidP="008523CB">
      <w:pPr>
        <w:jc w:val="center"/>
        <w:rPr>
          <w:rFonts w:hint="default"/>
          <w:color w:val="auto"/>
          <w:szCs w:val="22"/>
        </w:rPr>
      </w:pPr>
      <w:r w:rsidRPr="00C909A3">
        <w:rPr>
          <w:color w:val="auto"/>
          <w:szCs w:val="22"/>
        </w:rPr>
        <w:t>本検証</w:t>
      </w:r>
    </w:p>
    <w:p w14:paraId="2F694689" w14:textId="77777777" w:rsidR="008523CB" w:rsidRPr="00C909A3" w:rsidRDefault="008523CB" w:rsidP="008523CB">
      <w:pPr>
        <w:pStyle w:val="af0"/>
        <w:ind w:left="176" w:right="235"/>
        <w:rPr>
          <w:rFonts w:ascii="ＭＳ ゴシック" w:eastAsia="ＭＳ ゴシック" w:hAnsi="ＭＳ ゴシック"/>
          <w:sz w:val="22"/>
          <w:szCs w:val="22"/>
        </w:rPr>
      </w:pPr>
    </w:p>
    <w:p w14:paraId="4A604A2C" w14:textId="280B3A90" w:rsidR="008523CB" w:rsidRPr="00C909A3" w:rsidRDefault="008523CB" w:rsidP="008523CB">
      <w:pPr>
        <w:pStyle w:val="af0"/>
        <w:numPr>
          <w:ilvl w:val="0"/>
          <w:numId w:val="11"/>
        </w:numPr>
        <w:ind w:leftChars="0" w:left="426" w:right="235"/>
        <w:rPr>
          <w:rFonts w:ascii="ＭＳ ゴシック" w:eastAsia="ＭＳ ゴシック" w:hAnsi="ＭＳ ゴシック"/>
          <w:sz w:val="22"/>
          <w:szCs w:val="22"/>
        </w:rPr>
      </w:pPr>
      <w:r w:rsidRPr="00C909A3">
        <w:rPr>
          <w:rFonts w:ascii="ＭＳ ゴシック" w:eastAsia="ＭＳ ゴシック" w:hAnsi="ＭＳ ゴシック" w:hint="eastAsia"/>
          <w:sz w:val="22"/>
          <w:szCs w:val="22"/>
        </w:rPr>
        <w:t>作業内容</w:t>
      </w:r>
      <w:r w:rsidR="005D5F65" w:rsidRPr="00C909A3">
        <w:rPr>
          <w:rFonts w:ascii="ＭＳ ゴシック" w:eastAsia="ＭＳ ゴシック" w:hAnsi="ＭＳ ゴシック" w:hint="eastAsia"/>
          <w:sz w:val="22"/>
          <w:szCs w:val="22"/>
        </w:rPr>
        <w:t>及び</w:t>
      </w:r>
      <w:r w:rsidRPr="00C909A3">
        <w:rPr>
          <w:rFonts w:ascii="ＭＳ ゴシック" w:eastAsia="ＭＳ ゴシック" w:hAnsi="ＭＳ ゴシック" w:hint="eastAsia"/>
          <w:sz w:val="22"/>
          <w:szCs w:val="22"/>
        </w:rPr>
        <w:t>役割分担</w:t>
      </w:r>
    </w:p>
    <w:p w14:paraId="4ED60871" w14:textId="77777777" w:rsidR="00A54EF2" w:rsidRDefault="00A54EF2" w:rsidP="00A54EF2">
      <w:pPr>
        <w:pStyle w:val="af0"/>
        <w:numPr>
          <w:ilvl w:val="0"/>
          <w:numId w:val="17"/>
        </w:numPr>
        <w:ind w:leftChars="0" w:right="235"/>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8523CB" w:rsidRPr="00C909A3">
        <w:rPr>
          <w:rFonts w:ascii="ＭＳ ゴシック" w:eastAsia="ＭＳ ゴシック" w:hAnsi="ＭＳ ゴシック"/>
          <w:sz w:val="22"/>
          <w:szCs w:val="22"/>
        </w:rPr>
        <w:t>甲</w:t>
      </w:r>
      <w:r w:rsidR="00CE5ED0" w:rsidRPr="00C909A3">
        <w:rPr>
          <w:rFonts w:ascii="ＭＳ ゴシック" w:eastAsia="ＭＳ ゴシック" w:hAnsi="ＭＳ ゴシック" w:hint="eastAsia"/>
          <w:sz w:val="22"/>
          <w:szCs w:val="22"/>
        </w:rPr>
        <w:t>：</w:t>
      </w:r>
      <w:r w:rsidR="009C1CCE" w:rsidRPr="00C909A3">
        <w:rPr>
          <w:rFonts w:ascii="ＭＳ ゴシック" w:eastAsia="ＭＳ ゴシック" w:hAnsi="ＭＳ ゴシック" w:hint="eastAsia"/>
          <w:sz w:val="22"/>
          <w:szCs w:val="22"/>
        </w:rPr>
        <w:t>独立行政法人製品評価技術基盤機構</w:t>
      </w:r>
    </w:p>
    <w:p w14:paraId="49691434" w14:textId="4E954071" w:rsidR="008523CB" w:rsidRPr="00A54EF2" w:rsidRDefault="00CD3C82" w:rsidP="00A54EF2">
      <w:pPr>
        <w:pStyle w:val="af0"/>
        <w:ind w:leftChars="0" w:left="426" w:right="235" w:firstLineChars="98" w:firstLine="230"/>
        <w:rPr>
          <w:rFonts w:ascii="ＭＳ ゴシック" w:eastAsia="ＭＳ ゴシック" w:hAnsi="ＭＳ ゴシック"/>
          <w:sz w:val="22"/>
          <w:szCs w:val="22"/>
        </w:rPr>
      </w:pPr>
      <w:r w:rsidRPr="00A54EF2">
        <w:rPr>
          <w:rFonts w:ascii="ＭＳ ゴシック" w:eastAsia="ＭＳ ゴシック" w:hAnsi="ＭＳ ゴシック"/>
          <w:sz w:val="22"/>
          <w:szCs w:val="22"/>
        </w:rPr>
        <w:t>生分解性プラスチックフィルム、</w:t>
      </w:r>
      <w:r w:rsidR="009C1CCE" w:rsidRPr="00A54EF2">
        <w:rPr>
          <w:rFonts w:ascii="ＭＳ ゴシック" w:eastAsia="ＭＳ ゴシック" w:hAnsi="ＭＳ ゴシック" w:hint="eastAsia"/>
          <w:sz w:val="22"/>
          <w:szCs w:val="22"/>
        </w:rPr>
        <w:t>甲が開発した</w:t>
      </w:r>
      <w:r w:rsidR="00D43879" w:rsidRPr="00A54EF2">
        <w:rPr>
          <w:rFonts w:ascii="ＭＳ ゴシック" w:eastAsia="ＭＳ ゴシック" w:hAnsi="ＭＳ ゴシック" w:hint="eastAsia"/>
          <w:sz w:val="22"/>
          <w:szCs w:val="22"/>
        </w:rPr>
        <w:t>海プラ</w:t>
      </w:r>
      <w:r w:rsidR="009C1CCE" w:rsidRPr="00A54EF2">
        <w:rPr>
          <w:rFonts w:ascii="ＭＳ ゴシック" w:eastAsia="ＭＳ ゴシック" w:hAnsi="ＭＳ ゴシック"/>
          <w:sz w:val="22"/>
          <w:szCs w:val="22"/>
        </w:rPr>
        <w:t>カクテル</w:t>
      </w:r>
      <w:r w:rsidR="00516906" w:rsidRPr="00A54EF2">
        <w:rPr>
          <w:rFonts w:ascii="ＭＳ ゴシック" w:eastAsia="ＭＳ ゴシック" w:hAnsi="ＭＳ ゴシック" w:hint="eastAsia"/>
          <w:sz w:val="22"/>
          <w:szCs w:val="22"/>
        </w:rPr>
        <w:t>及び試験</w:t>
      </w:r>
      <w:r w:rsidR="00D43879" w:rsidRPr="00A54EF2">
        <w:rPr>
          <w:rFonts w:ascii="ＭＳ ゴシック" w:eastAsia="ＭＳ ゴシック" w:hAnsi="ＭＳ ゴシック" w:hint="eastAsia"/>
          <w:sz w:val="22"/>
          <w:szCs w:val="22"/>
        </w:rPr>
        <w:t>プロトコル</w:t>
      </w:r>
      <w:r w:rsidR="00406630" w:rsidRPr="00A54EF2">
        <w:rPr>
          <w:rFonts w:ascii="ＭＳ ゴシック" w:eastAsia="ＭＳ ゴシック" w:hAnsi="ＭＳ ゴシック" w:hint="eastAsia"/>
          <w:sz w:val="22"/>
          <w:szCs w:val="22"/>
        </w:rPr>
        <w:t>を</w:t>
      </w:r>
      <w:r w:rsidR="009C1CCE" w:rsidRPr="00A54EF2">
        <w:rPr>
          <w:rFonts w:ascii="ＭＳ ゴシック" w:eastAsia="ＭＳ ゴシック" w:hAnsi="ＭＳ ゴシック" w:hint="eastAsia"/>
          <w:sz w:val="22"/>
          <w:szCs w:val="22"/>
        </w:rPr>
        <w:t>乙へ提供する。</w:t>
      </w:r>
    </w:p>
    <w:p w14:paraId="5F38FC6F" w14:textId="77777777" w:rsidR="008523CB" w:rsidRPr="00C909A3" w:rsidRDefault="008523CB" w:rsidP="008523CB">
      <w:pPr>
        <w:pStyle w:val="af0"/>
        <w:ind w:leftChars="0" w:right="235"/>
        <w:rPr>
          <w:rFonts w:ascii="ＭＳ ゴシック" w:eastAsia="ＭＳ ゴシック" w:hAnsi="ＭＳ ゴシック"/>
          <w:sz w:val="22"/>
          <w:szCs w:val="22"/>
        </w:rPr>
      </w:pPr>
    </w:p>
    <w:p w14:paraId="704338E7" w14:textId="77777777" w:rsidR="00A54EF2" w:rsidRDefault="00A54EF2" w:rsidP="00A54EF2">
      <w:pPr>
        <w:pStyle w:val="af0"/>
        <w:numPr>
          <w:ilvl w:val="0"/>
          <w:numId w:val="17"/>
        </w:numPr>
        <w:ind w:leftChars="0" w:right="235"/>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8523CB" w:rsidRPr="00C909A3">
        <w:rPr>
          <w:rFonts w:ascii="ＭＳ ゴシック" w:eastAsia="ＭＳ ゴシック" w:hAnsi="ＭＳ ゴシック"/>
          <w:sz w:val="22"/>
          <w:szCs w:val="22"/>
        </w:rPr>
        <w:t>乙</w:t>
      </w:r>
      <w:r w:rsidR="00D43879">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○○株式会社</w:t>
      </w:r>
    </w:p>
    <w:p w14:paraId="777399A2" w14:textId="3F4FB799" w:rsidR="003C5ABD" w:rsidRPr="00A54EF2" w:rsidRDefault="003C5ABD" w:rsidP="00A54EF2">
      <w:pPr>
        <w:pStyle w:val="af0"/>
        <w:ind w:leftChars="0" w:left="426" w:right="235" w:firstLineChars="98" w:firstLine="230"/>
        <w:rPr>
          <w:rFonts w:ascii="ＭＳ ゴシック" w:eastAsia="ＭＳ ゴシック" w:hAnsi="ＭＳ ゴシック"/>
          <w:sz w:val="22"/>
          <w:szCs w:val="22"/>
        </w:rPr>
      </w:pPr>
      <w:r w:rsidRPr="00A54EF2">
        <w:rPr>
          <w:rFonts w:ascii="ＭＳ ゴシック" w:eastAsia="ＭＳ ゴシック" w:hAnsi="ＭＳ ゴシック"/>
          <w:sz w:val="22"/>
          <w:szCs w:val="22"/>
        </w:rPr>
        <w:t>生分解性プラスチックフィルムと</w:t>
      </w:r>
      <w:r w:rsidRPr="00A54EF2">
        <w:rPr>
          <w:rFonts w:ascii="ＭＳ ゴシック" w:eastAsia="ＭＳ ゴシック" w:hAnsi="ＭＳ ゴシック" w:hint="eastAsia"/>
          <w:sz w:val="22"/>
          <w:szCs w:val="22"/>
        </w:rPr>
        <w:t>甲が開発した</w:t>
      </w:r>
      <w:r w:rsidR="00D43879" w:rsidRPr="00A54EF2">
        <w:rPr>
          <w:rFonts w:ascii="ＭＳ ゴシック" w:eastAsia="ＭＳ ゴシック" w:hAnsi="ＭＳ ゴシック" w:hint="eastAsia"/>
          <w:sz w:val="22"/>
          <w:szCs w:val="22"/>
        </w:rPr>
        <w:t>海プラ</w:t>
      </w:r>
      <w:r w:rsidRPr="00A54EF2">
        <w:rPr>
          <w:rFonts w:ascii="ＭＳ ゴシック" w:eastAsia="ＭＳ ゴシック" w:hAnsi="ＭＳ ゴシック"/>
          <w:sz w:val="22"/>
          <w:szCs w:val="22"/>
        </w:rPr>
        <w:t>カクテルを人工海水とともに試験容器内で混合し、好気的環境下において酸素消費量又は二酸化炭素発生量</w:t>
      </w:r>
      <w:r w:rsidRPr="00A54EF2">
        <w:rPr>
          <w:rFonts w:ascii="ＭＳ ゴシック" w:eastAsia="ＭＳ ゴシック" w:hAnsi="ＭＳ ゴシック" w:hint="eastAsia"/>
          <w:sz w:val="22"/>
          <w:szCs w:val="22"/>
        </w:rPr>
        <w:t>により生分解度</w:t>
      </w:r>
      <w:r w:rsidRPr="00A54EF2">
        <w:rPr>
          <w:rFonts w:ascii="ＭＳ ゴシック" w:eastAsia="ＭＳ ゴシック" w:hAnsi="ＭＳ ゴシック"/>
          <w:sz w:val="22"/>
          <w:szCs w:val="22"/>
        </w:rPr>
        <w:t>を測定する。</w:t>
      </w:r>
    </w:p>
    <w:p w14:paraId="6208B9C3" w14:textId="77777777" w:rsidR="00660492" w:rsidRPr="00C909A3" w:rsidRDefault="00660492" w:rsidP="008523CB">
      <w:pPr>
        <w:pStyle w:val="af0"/>
        <w:ind w:leftChars="0" w:right="235"/>
        <w:rPr>
          <w:rFonts w:ascii="ＭＳ ゴシック" w:eastAsia="ＭＳ ゴシック" w:hAnsi="ＭＳ ゴシック"/>
          <w:sz w:val="22"/>
          <w:szCs w:val="22"/>
        </w:rPr>
      </w:pPr>
    </w:p>
    <w:p w14:paraId="6AA5FEDB" w14:textId="37C88D33" w:rsidR="008523CB" w:rsidRPr="00C909A3" w:rsidRDefault="008523CB" w:rsidP="008523CB">
      <w:pPr>
        <w:pStyle w:val="af0"/>
        <w:numPr>
          <w:ilvl w:val="0"/>
          <w:numId w:val="11"/>
        </w:numPr>
        <w:ind w:leftChars="0" w:left="426" w:right="235"/>
        <w:rPr>
          <w:rFonts w:ascii="ＭＳ ゴシック" w:eastAsia="ＭＳ ゴシック" w:hAnsi="ＭＳ ゴシック"/>
          <w:sz w:val="22"/>
          <w:szCs w:val="22"/>
        </w:rPr>
      </w:pPr>
      <w:r w:rsidRPr="00C909A3">
        <w:rPr>
          <w:rFonts w:ascii="ＭＳ ゴシック" w:eastAsia="ＭＳ ゴシック" w:hAnsi="ＭＳ ゴシック" w:hint="eastAsia"/>
          <w:sz w:val="22"/>
          <w:szCs w:val="22"/>
        </w:rPr>
        <w:t>報告書</w:t>
      </w:r>
    </w:p>
    <w:p w14:paraId="7D2F1104" w14:textId="77777777" w:rsidR="008523CB" w:rsidRPr="00C909A3" w:rsidRDefault="008523CB" w:rsidP="00A54EF2">
      <w:pPr>
        <w:pStyle w:val="af0"/>
        <w:ind w:leftChars="0" w:left="426" w:right="235" w:firstLineChars="100" w:firstLine="235"/>
        <w:rPr>
          <w:rFonts w:ascii="ＭＳ ゴシック" w:eastAsia="ＭＳ ゴシック" w:hAnsi="ＭＳ ゴシック"/>
          <w:sz w:val="22"/>
          <w:szCs w:val="22"/>
        </w:rPr>
      </w:pPr>
      <w:r w:rsidRPr="00C909A3">
        <w:rPr>
          <w:rFonts w:ascii="ＭＳ ゴシック" w:eastAsia="ＭＳ ゴシック" w:hAnsi="ＭＳ ゴシック" w:hint="eastAsia"/>
          <w:sz w:val="22"/>
          <w:szCs w:val="22"/>
        </w:rPr>
        <w:t>乙は、甲に対し、本検証の実施期間終了後</w:t>
      </w:r>
      <w:r w:rsidRPr="00C909A3">
        <w:rPr>
          <w:rFonts w:ascii="ＭＳ ゴシック" w:eastAsia="ＭＳ ゴシック" w:hAnsi="ＭＳ ゴシック"/>
          <w:sz w:val="22"/>
          <w:szCs w:val="22"/>
        </w:rPr>
        <w:t>３０日以内に、</w:t>
      </w:r>
      <w:r w:rsidRPr="00C909A3">
        <w:rPr>
          <w:rFonts w:ascii="ＭＳ ゴシック" w:eastAsia="ＭＳ ゴシック" w:hAnsi="ＭＳ ゴシック" w:hint="eastAsia"/>
          <w:sz w:val="22"/>
          <w:szCs w:val="22"/>
        </w:rPr>
        <w:t>以下の項目を記載した報告書を提出する。</w:t>
      </w:r>
    </w:p>
    <w:p w14:paraId="2914F1D2" w14:textId="77777777" w:rsidR="008523CB" w:rsidRPr="00C909A3" w:rsidRDefault="008523CB" w:rsidP="00DB64B1">
      <w:pPr>
        <w:pStyle w:val="af0"/>
        <w:ind w:leftChars="76" w:left="178" w:right="235"/>
        <w:rPr>
          <w:rFonts w:ascii="ＭＳ ゴシック" w:eastAsia="ＭＳ ゴシック" w:hAnsi="ＭＳ ゴシック"/>
          <w:sz w:val="22"/>
          <w:szCs w:val="22"/>
        </w:rPr>
      </w:pPr>
      <w:r w:rsidRPr="00C909A3">
        <w:rPr>
          <w:rFonts w:ascii="ＭＳ ゴシック" w:eastAsia="ＭＳ ゴシック" w:hAnsi="ＭＳ ゴシック"/>
          <w:sz w:val="22"/>
          <w:szCs w:val="22"/>
        </w:rPr>
        <w:t xml:space="preserve">(1) </w:t>
      </w:r>
      <w:r w:rsidRPr="00C909A3">
        <w:rPr>
          <w:rFonts w:ascii="ＭＳ ゴシック" w:eastAsia="ＭＳ ゴシック" w:hAnsi="ＭＳ ゴシック" w:hint="eastAsia"/>
          <w:sz w:val="22"/>
          <w:szCs w:val="22"/>
        </w:rPr>
        <w:t>本検証の結論</w:t>
      </w:r>
    </w:p>
    <w:p w14:paraId="238DD829" w14:textId="77777777" w:rsidR="008523CB" w:rsidRPr="00C909A3" w:rsidRDefault="008523CB" w:rsidP="00DB64B1">
      <w:pPr>
        <w:pStyle w:val="af0"/>
        <w:ind w:leftChars="76" w:left="178" w:right="235"/>
        <w:rPr>
          <w:rFonts w:ascii="ＭＳ ゴシック" w:eastAsia="ＭＳ ゴシック" w:hAnsi="ＭＳ ゴシック"/>
          <w:sz w:val="22"/>
          <w:szCs w:val="22"/>
        </w:rPr>
      </w:pPr>
      <w:r w:rsidRPr="00C909A3">
        <w:rPr>
          <w:rFonts w:ascii="ＭＳ ゴシック" w:eastAsia="ＭＳ ゴシック" w:hAnsi="ＭＳ ゴシック"/>
          <w:sz w:val="22"/>
          <w:szCs w:val="22"/>
        </w:rPr>
        <w:t xml:space="preserve">(2) </w:t>
      </w:r>
      <w:r w:rsidRPr="00C909A3">
        <w:rPr>
          <w:rFonts w:ascii="ＭＳ ゴシック" w:eastAsia="ＭＳ ゴシック" w:hAnsi="ＭＳ ゴシック" w:hint="eastAsia"/>
          <w:sz w:val="22"/>
          <w:szCs w:val="22"/>
        </w:rPr>
        <w:t>結論を導いた根拠となる成績</w:t>
      </w:r>
    </w:p>
    <w:p w14:paraId="0CFEA2F5" w14:textId="1E4DAA2B" w:rsidR="008523CB" w:rsidRPr="00C909A3" w:rsidRDefault="008523CB" w:rsidP="00DB64B1">
      <w:pPr>
        <w:pStyle w:val="af0"/>
        <w:ind w:leftChars="76" w:left="178" w:right="235"/>
        <w:rPr>
          <w:rFonts w:ascii="ＭＳ ゴシック" w:eastAsia="ＭＳ ゴシック" w:hAnsi="ＭＳ ゴシック"/>
          <w:sz w:val="22"/>
          <w:szCs w:val="22"/>
        </w:rPr>
      </w:pPr>
      <w:r w:rsidRPr="00C909A3">
        <w:rPr>
          <w:rFonts w:ascii="ＭＳ ゴシック" w:eastAsia="ＭＳ ゴシック" w:hAnsi="ＭＳ ゴシック"/>
          <w:sz w:val="22"/>
          <w:szCs w:val="22"/>
        </w:rPr>
        <w:t>(</w:t>
      </w:r>
      <w:r w:rsidR="00660492" w:rsidRPr="00C909A3">
        <w:rPr>
          <w:rFonts w:ascii="ＭＳ ゴシック" w:eastAsia="ＭＳ ゴシック" w:hAnsi="ＭＳ ゴシック" w:hint="eastAsia"/>
          <w:sz w:val="22"/>
          <w:szCs w:val="22"/>
        </w:rPr>
        <w:t>3</w:t>
      </w:r>
      <w:r w:rsidRPr="00C909A3">
        <w:rPr>
          <w:rFonts w:ascii="ＭＳ ゴシック" w:eastAsia="ＭＳ ゴシック" w:hAnsi="ＭＳ ゴシック"/>
          <w:sz w:val="22"/>
          <w:szCs w:val="22"/>
        </w:rPr>
        <w:t xml:space="preserve">) </w:t>
      </w:r>
      <w:r w:rsidRPr="00C909A3">
        <w:rPr>
          <w:rFonts w:ascii="ＭＳ ゴシック" w:eastAsia="ＭＳ ゴシック" w:hAnsi="ＭＳ ゴシック" w:hint="eastAsia"/>
          <w:sz w:val="22"/>
          <w:szCs w:val="22"/>
        </w:rPr>
        <w:t>その他（必要に応じて）</w:t>
      </w:r>
    </w:p>
    <w:sectPr w:rsidR="008523CB" w:rsidRPr="00C909A3">
      <w:footnotePr>
        <w:numRestart w:val="eachPage"/>
      </w:footnotePr>
      <w:endnotePr>
        <w:numFmt w:val="decimal"/>
      </w:endnotePr>
      <w:pgSz w:w="11906" w:h="16838"/>
      <w:pgMar w:top="1191" w:right="1134" w:bottom="1134" w:left="1417" w:header="567" w:footer="0" w:gutter="0"/>
      <w:cols w:space="720"/>
      <w:docGrid w:type="linesAndChars" w:linePitch="362" w:charSpace="30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14082" w14:textId="77777777" w:rsidR="00402D14" w:rsidRDefault="00402D14">
      <w:pPr>
        <w:spacing w:before="348"/>
        <w:rPr>
          <w:rFonts w:hint="default"/>
        </w:rPr>
      </w:pPr>
      <w:r>
        <w:continuationSeparator/>
      </w:r>
    </w:p>
  </w:endnote>
  <w:endnote w:type="continuationSeparator" w:id="0">
    <w:p w14:paraId="3B165A95" w14:textId="77777777" w:rsidR="00402D14" w:rsidRDefault="00402D14">
      <w:pPr>
        <w:spacing w:before="348"/>
        <w:rPr>
          <w:rFonts w:hint="default"/>
        </w:rPr>
      </w:pPr>
      <w:r>
        <w:continuationSeparator/>
      </w:r>
    </w:p>
  </w:endnote>
  <w:endnote w:type="continuationNotice" w:id="1">
    <w:p w14:paraId="3775A37F" w14:textId="77777777" w:rsidR="00402D14" w:rsidRDefault="00402D14">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Times New Roman (本文のフォント - コンプレ">
    <w:altName w:val="Times New Roman"/>
    <w:charset w:val="00"/>
    <w:family w:val="roman"/>
    <w:pitch w:val="variable"/>
    <w:sig w:usb0="E0000AFF" w:usb1="00007843" w:usb2="00000001" w:usb3="00000000" w:csb0="000001B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81334" w14:textId="77777777" w:rsidR="00402D14" w:rsidRDefault="00402D14">
      <w:pPr>
        <w:spacing w:before="348"/>
        <w:rPr>
          <w:rFonts w:hint="default"/>
        </w:rPr>
      </w:pPr>
      <w:r>
        <w:continuationSeparator/>
      </w:r>
    </w:p>
  </w:footnote>
  <w:footnote w:type="continuationSeparator" w:id="0">
    <w:p w14:paraId="58083130" w14:textId="77777777" w:rsidR="00402D14" w:rsidRDefault="00402D14">
      <w:pPr>
        <w:spacing w:before="348"/>
        <w:rPr>
          <w:rFonts w:hint="default"/>
        </w:rPr>
      </w:pPr>
      <w:r>
        <w:continuationSeparator/>
      </w:r>
    </w:p>
  </w:footnote>
  <w:footnote w:type="continuationNotice" w:id="1">
    <w:p w14:paraId="285A2267" w14:textId="77777777" w:rsidR="00402D14" w:rsidRDefault="00402D14">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420CE"/>
    <w:multiLevelType w:val="hybridMultilevel"/>
    <w:tmpl w:val="A91C4402"/>
    <w:lvl w:ilvl="0" w:tplc="A9ACB260">
      <w:start w:val="3"/>
      <w:numFmt w:val="bullet"/>
      <w:lvlText w:val="○"/>
      <w:lvlJc w:val="left"/>
      <w:pPr>
        <w:ind w:left="594" w:hanging="360"/>
      </w:pPr>
      <w:rPr>
        <w:rFonts w:ascii="ＭＳ ゴシック" w:eastAsia="ＭＳ ゴシック" w:hAnsi="ＭＳ ゴシック" w:cs="ＭＳ ゴシック" w:hint="eastAsia"/>
      </w:rPr>
    </w:lvl>
    <w:lvl w:ilvl="1" w:tplc="0409000B" w:tentative="1">
      <w:start w:val="1"/>
      <w:numFmt w:val="bullet"/>
      <w:lvlText w:val=""/>
      <w:lvlJc w:val="left"/>
      <w:pPr>
        <w:ind w:left="1114" w:hanging="440"/>
      </w:pPr>
      <w:rPr>
        <w:rFonts w:ascii="Wingdings" w:hAnsi="Wingdings" w:hint="default"/>
      </w:rPr>
    </w:lvl>
    <w:lvl w:ilvl="2" w:tplc="0409000D" w:tentative="1">
      <w:start w:val="1"/>
      <w:numFmt w:val="bullet"/>
      <w:lvlText w:val=""/>
      <w:lvlJc w:val="left"/>
      <w:pPr>
        <w:ind w:left="1554" w:hanging="440"/>
      </w:pPr>
      <w:rPr>
        <w:rFonts w:ascii="Wingdings" w:hAnsi="Wingdings" w:hint="default"/>
      </w:rPr>
    </w:lvl>
    <w:lvl w:ilvl="3" w:tplc="04090001" w:tentative="1">
      <w:start w:val="1"/>
      <w:numFmt w:val="bullet"/>
      <w:lvlText w:val=""/>
      <w:lvlJc w:val="left"/>
      <w:pPr>
        <w:ind w:left="1994" w:hanging="440"/>
      </w:pPr>
      <w:rPr>
        <w:rFonts w:ascii="Wingdings" w:hAnsi="Wingdings" w:hint="default"/>
      </w:rPr>
    </w:lvl>
    <w:lvl w:ilvl="4" w:tplc="0409000B" w:tentative="1">
      <w:start w:val="1"/>
      <w:numFmt w:val="bullet"/>
      <w:lvlText w:val=""/>
      <w:lvlJc w:val="left"/>
      <w:pPr>
        <w:ind w:left="2434" w:hanging="440"/>
      </w:pPr>
      <w:rPr>
        <w:rFonts w:ascii="Wingdings" w:hAnsi="Wingdings" w:hint="default"/>
      </w:rPr>
    </w:lvl>
    <w:lvl w:ilvl="5" w:tplc="0409000D" w:tentative="1">
      <w:start w:val="1"/>
      <w:numFmt w:val="bullet"/>
      <w:lvlText w:val=""/>
      <w:lvlJc w:val="left"/>
      <w:pPr>
        <w:ind w:left="2874" w:hanging="440"/>
      </w:pPr>
      <w:rPr>
        <w:rFonts w:ascii="Wingdings" w:hAnsi="Wingdings" w:hint="default"/>
      </w:rPr>
    </w:lvl>
    <w:lvl w:ilvl="6" w:tplc="04090001" w:tentative="1">
      <w:start w:val="1"/>
      <w:numFmt w:val="bullet"/>
      <w:lvlText w:val=""/>
      <w:lvlJc w:val="left"/>
      <w:pPr>
        <w:ind w:left="3314" w:hanging="440"/>
      </w:pPr>
      <w:rPr>
        <w:rFonts w:ascii="Wingdings" w:hAnsi="Wingdings" w:hint="default"/>
      </w:rPr>
    </w:lvl>
    <w:lvl w:ilvl="7" w:tplc="0409000B" w:tentative="1">
      <w:start w:val="1"/>
      <w:numFmt w:val="bullet"/>
      <w:lvlText w:val=""/>
      <w:lvlJc w:val="left"/>
      <w:pPr>
        <w:ind w:left="3754" w:hanging="440"/>
      </w:pPr>
      <w:rPr>
        <w:rFonts w:ascii="Wingdings" w:hAnsi="Wingdings" w:hint="default"/>
      </w:rPr>
    </w:lvl>
    <w:lvl w:ilvl="8" w:tplc="0409000D" w:tentative="1">
      <w:start w:val="1"/>
      <w:numFmt w:val="bullet"/>
      <w:lvlText w:val=""/>
      <w:lvlJc w:val="left"/>
      <w:pPr>
        <w:ind w:left="4194" w:hanging="440"/>
      </w:pPr>
      <w:rPr>
        <w:rFonts w:ascii="Wingdings" w:hAnsi="Wingdings" w:hint="default"/>
      </w:rPr>
    </w:lvl>
  </w:abstractNum>
  <w:abstractNum w:abstractNumId="1" w15:restartNumberingAfterBreak="0">
    <w:nsid w:val="08710660"/>
    <w:multiLevelType w:val="hybridMultilevel"/>
    <w:tmpl w:val="82CC55AE"/>
    <w:lvl w:ilvl="0" w:tplc="FF227978">
      <w:start w:val="1"/>
      <w:numFmt w:val="decimalFullWidth"/>
      <w:lvlText w:val="第%1条"/>
      <w:lvlJc w:val="left"/>
      <w:pPr>
        <w:ind w:left="1404" w:hanging="1170"/>
      </w:pPr>
      <w:rPr>
        <w:rFonts w:hint="default"/>
      </w:rPr>
    </w:lvl>
    <w:lvl w:ilvl="1" w:tplc="04090017" w:tentative="1">
      <w:start w:val="1"/>
      <w:numFmt w:val="aiueoFullWidth"/>
      <w:lvlText w:val="(%2)"/>
      <w:lvlJc w:val="left"/>
      <w:pPr>
        <w:ind w:left="1114" w:hanging="440"/>
      </w:pPr>
    </w:lvl>
    <w:lvl w:ilvl="2" w:tplc="04090011" w:tentative="1">
      <w:start w:val="1"/>
      <w:numFmt w:val="decimalEnclosedCircle"/>
      <w:lvlText w:val="%3"/>
      <w:lvlJc w:val="left"/>
      <w:pPr>
        <w:ind w:left="1554" w:hanging="440"/>
      </w:pPr>
    </w:lvl>
    <w:lvl w:ilvl="3" w:tplc="0409000F" w:tentative="1">
      <w:start w:val="1"/>
      <w:numFmt w:val="decimal"/>
      <w:lvlText w:val="%4."/>
      <w:lvlJc w:val="left"/>
      <w:pPr>
        <w:ind w:left="1994" w:hanging="440"/>
      </w:pPr>
    </w:lvl>
    <w:lvl w:ilvl="4" w:tplc="04090017" w:tentative="1">
      <w:start w:val="1"/>
      <w:numFmt w:val="aiueoFullWidth"/>
      <w:lvlText w:val="(%5)"/>
      <w:lvlJc w:val="left"/>
      <w:pPr>
        <w:ind w:left="2434" w:hanging="440"/>
      </w:pPr>
    </w:lvl>
    <w:lvl w:ilvl="5" w:tplc="04090011" w:tentative="1">
      <w:start w:val="1"/>
      <w:numFmt w:val="decimalEnclosedCircle"/>
      <w:lvlText w:val="%6"/>
      <w:lvlJc w:val="left"/>
      <w:pPr>
        <w:ind w:left="2874" w:hanging="440"/>
      </w:pPr>
    </w:lvl>
    <w:lvl w:ilvl="6" w:tplc="0409000F" w:tentative="1">
      <w:start w:val="1"/>
      <w:numFmt w:val="decimal"/>
      <w:lvlText w:val="%7."/>
      <w:lvlJc w:val="left"/>
      <w:pPr>
        <w:ind w:left="3314" w:hanging="440"/>
      </w:pPr>
    </w:lvl>
    <w:lvl w:ilvl="7" w:tplc="04090017" w:tentative="1">
      <w:start w:val="1"/>
      <w:numFmt w:val="aiueoFullWidth"/>
      <w:lvlText w:val="(%8)"/>
      <w:lvlJc w:val="left"/>
      <w:pPr>
        <w:ind w:left="3754" w:hanging="440"/>
      </w:pPr>
    </w:lvl>
    <w:lvl w:ilvl="8" w:tplc="04090011" w:tentative="1">
      <w:start w:val="1"/>
      <w:numFmt w:val="decimalEnclosedCircle"/>
      <w:lvlText w:val="%9"/>
      <w:lvlJc w:val="left"/>
      <w:pPr>
        <w:ind w:left="4194" w:hanging="440"/>
      </w:pPr>
    </w:lvl>
  </w:abstractNum>
  <w:abstractNum w:abstractNumId="2" w15:restartNumberingAfterBreak="0">
    <w:nsid w:val="0E6D11D3"/>
    <w:multiLevelType w:val="hybridMultilevel"/>
    <w:tmpl w:val="7BDAFFD0"/>
    <w:lvl w:ilvl="0" w:tplc="479EF0E0">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7F263D"/>
    <w:multiLevelType w:val="hybridMultilevel"/>
    <w:tmpl w:val="3D7AEFDA"/>
    <w:lvl w:ilvl="0" w:tplc="2D4E8B02">
      <w:start w:val="6"/>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1BB39E9"/>
    <w:multiLevelType w:val="hybridMultilevel"/>
    <w:tmpl w:val="1CA0B15A"/>
    <w:lvl w:ilvl="0" w:tplc="6E96E2EC">
      <w:start w:val="1"/>
      <w:numFmt w:val="decimal"/>
      <w:lvlText w:val="(%1)"/>
      <w:lvlJc w:val="left"/>
      <w:pPr>
        <w:ind w:left="540" w:hanging="360"/>
      </w:pPr>
      <w:rPr>
        <w:rFonts w:hint="default"/>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5" w15:restartNumberingAfterBreak="0">
    <w:nsid w:val="22584D76"/>
    <w:multiLevelType w:val="hybridMultilevel"/>
    <w:tmpl w:val="38B03AC6"/>
    <w:lvl w:ilvl="0" w:tplc="78408F4E">
      <w:start w:val="1"/>
      <w:numFmt w:val="decimalFullWidth"/>
      <w:lvlText w:val="第%1条"/>
      <w:lvlJc w:val="left"/>
      <w:pPr>
        <w:ind w:left="940" w:hanging="9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A5665A0"/>
    <w:multiLevelType w:val="hybridMultilevel"/>
    <w:tmpl w:val="96D62D8C"/>
    <w:lvl w:ilvl="0" w:tplc="3D6CC9F2">
      <w:start w:val="1"/>
      <w:numFmt w:val="bullet"/>
      <w:lvlText w:val=""/>
      <w:lvlJc w:val="left"/>
      <w:pPr>
        <w:ind w:left="600" w:hanging="420"/>
      </w:pPr>
      <w:rPr>
        <w:rFonts w:ascii="Wingdings" w:hAnsi="Wingdings" w:hint="default"/>
      </w:rPr>
    </w:lvl>
    <w:lvl w:ilvl="1" w:tplc="3D6CC9F2">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7" w15:restartNumberingAfterBreak="0">
    <w:nsid w:val="2A57739E"/>
    <w:multiLevelType w:val="hybridMultilevel"/>
    <w:tmpl w:val="04385900"/>
    <w:lvl w:ilvl="0" w:tplc="04090011">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90700B5"/>
    <w:multiLevelType w:val="hybridMultilevel"/>
    <w:tmpl w:val="3DAA1F1C"/>
    <w:lvl w:ilvl="0" w:tplc="89A2AD2E">
      <w:start w:val="1"/>
      <w:numFmt w:val="decimalFullWidth"/>
      <w:lvlText w:val="第%1条"/>
      <w:lvlJc w:val="left"/>
      <w:pPr>
        <w:ind w:left="940" w:hanging="9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9D616CF"/>
    <w:multiLevelType w:val="hybridMultilevel"/>
    <w:tmpl w:val="C66CA808"/>
    <w:lvl w:ilvl="0" w:tplc="862CB3D0">
      <w:start w:val="1"/>
      <w:numFmt w:val="decimalFullWidth"/>
      <w:lvlText w:val="第%1条"/>
      <w:lvlJc w:val="left"/>
      <w:pPr>
        <w:ind w:left="940" w:hanging="9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35604D5"/>
    <w:multiLevelType w:val="hybridMultilevel"/>
    <w:tmpl w:val="1A047612"/>
    <w:lvl w:ilvl="0" w:tplc="3FB6A798">
      <w:start w:val="9"/>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528045C7"/>
    <w:multiLevelType w:val="hybridMultilevel"/>
    <w:tmpl w:val="6C02263E"/>
    <w:lvl w:ilvl="0" w:tplc="44666176">
      <w:start w:val="1"/>
      <w:numFmt w:val="decimal"/>
      <w:lvlText w:val="(%1)"/>
      <w:lvlJc w:val="left"/>
      <w:pPr>
        <w:ind w:left="834" w:hanging="360"/>
      </w:pPr>
      <w:rPr>
        <w:rFonts w:hint="default"/>
      </w:rPr>
    </w:lvl>
    <w:lvl w:ilvl="1" w:tplc="04090017" w:tentative="1">
      <w:start w:val="1"/>
      <w:numFmt w:val="aiueoFullWidth"/>
      <w:lvlText w:val="(%2)"/>
      <w:lvlJc w:val="left"/>
      <w:pPr>
        <w:ind w:left="1354" w:hanging="440"/>
      </w:pPr>
    </w:lvl>
    <w:lvl w:ilvl="2" w:tplc="04090011" w:tentative="1">
      <w:start w:val="1"/>
      <w:numFmt w:val="decimalEnclosedCircle"/>
      <w:lvlText w:val="%3"/>
      <w:lvlJc w:val="left"/>
      <w:pPr>
        <w:ind w:left="1794" w:hanging="440"/>
      </w:pPr>
    </w:lvl>
    <w:lvl w:ilvl="3" w:tplc="0409000F" w:tentative="1">
      <w:start w:val="1"/>
      <w:numFmt w:val="decimal"/>
      <w:lvlText w:val="%4."/>
      <w:lvlJc w:val="left"/>
      <w:pPr>
        <w:ind w:left="2234" w:hanging="440"/>
      </w:pPr>
    </w:lvl>
    <w:lvl w:ilvl="4" w:tplc="04090017" w:tentative="1">
      <w:start w:val="1"/>
      <w:numFmt w:val="aiueoFullWidth"/>
      <w:lvlText w:val="(%5)"/>
      <w:lvlJc w:val="left"/>
      <w:pPr>
        <w:ind w:left="2674" w:hanging="440"/>
      </w:pPr>
    </w:lvl>
    <w:lvl w:ilvl="5" w:tplc="04090011" w:tentative="1">
      <w:start w:val="1"/>
      <w:numFmt w:val="decimalEnclosedCircle"/>
      <w:lvlText w:val="%6"/>
      <w:lvlJc w:val="left"/>
      <w:pPr>
        <w:ind w:left="3114" w:hanging="440"/>
      </w:pPr>
    </w:lvl>
    <w:lvl w:ilvl="6" w:tplc="0409000F" w:tentative="1">
      <w:start w:val="1"/>
      <w:numFmt w:val="decimal"/>
      <w:lvlText w:val="%7."/>
      <w:lvlJc w:val="left"/>
      <w:pPr>
        <w:ind w:left="3554" w:hanging="440"/>
      </w:pPr>
    </w:lvl>
    <w:lvl w:ilvl="7" w:tplc="04090017" w:tentative="1">
      <w:start w:val="1"/>
      <w:numFmt w:val="aiueoFullWidth"/>
      <w:lvlText w:val="(%8)"/>
      <w:lvlJc w:val="left"/>
      <w:pPr>
        <w:ind w:left="3994" w:hanging="440"/>
      </w:pPr>
    </w:lvl>
    <w:lvl w:ilvl="8" w:tplc="04090011" w:tentative="1">
      <w:start w:val="1"/>
      <w:numFmt w:val="decimalEnclosedCircle"/>
      <w:lvlText w:val="%9"/>
      <w:lvlJc w:val="left"/>
      <w:pPr>
        <w:ind w:left="4434" w:hanging="440"/>
      </w:pPr>
    </w:lvl>
  </w:abstractNum>
  <w:abstractNum w:abstractNumId="12" w15:restartNumberingAfterBreak="0">
    <w:nsid w:val="55573E4B"/>
    <w:multiLevelType w:val="hybridMultilevel"/>
    <w:tmpl w:val="8C8C5540"/>
    <w:lvl w:ilvl="0" w:tplc="0409000F">
      <w:start w:val="1"/>
      <w:numFmt w:val="decimal"/>
      <w:lvlText w:val="%1."/>
      <w:lvlJc w:val="left"/>
      <w:pPr>
        <w:ind w:left="420" w:hanging="420"/>
      </w:pPr>
      <w:rPr>
        <w:rFonts w:hint="eastAsia"/>
      </w:rPr>
    </w:lvl>
    <w:lvl w:ilvl="1" w:tplc="EF72882E">
      <w:start w:val="1"/>
      <w:numFmt w:val="lowerLetter"/>
      <w:lvlText w:val="(%2)"/>
      <w:lvlJc w:val="righ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17169FB"/>
    <w:multiLevelType w:val="hybridMultilevel"/>
    <w:tmpl w:val="97D8A7F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7A85A6A"/>
    <w:multiLevelType w:val="hybridMultilevel"/>
    <w:tmpl w:val="41363764"/>
    <w:lvl w:ilvl="0" w:tplc="46545820">
      <w:start w:val="1"/>
      <w:numFmt w:val="bullet"/>
      <w:pStyle w:val="1"/>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C5D49DC"/>
    <w:multiLevelType w:val="hybridMultilevel"/>
    <w:tmpl w:val="D0747700"/>
    <w:lvl w:ilvl="0" w:tplc="8528C128">
      <w:start w:val="1"/>
      <w:numFmt w:val="decimalFullWidth"/>
      <w:lvlText w:val="第%1条"/>
      <w:lvlJc w:val="left"/>
      <w:pPr>
        <w:ind w:left="940" w:hanging="9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DB14151"/>
    <w:multiLevelType w:val="hybridMultilevel"/>
    <w:tmpl w:val="7278ED78"/>
    <w:lvl w:ilvl="0" w:tplc="C5025672">
      <w:start w:val="1"/>
      <w:numFmt w:val="decimal"/>
      <w:lvlText w:val="(%1)"/>
      <w:lvlJc w:val="left"/>
      <w:pPr>
        <w:ind w:left="420" w:hanging="420"/>
      </w:pPr>
      <w:rPr>
        <w:rFonts w:ascii="ＭＳ 明朝" w:eastAsia="ＭＳ 明朝" w:hAnsi="ＭＳ 明朝"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23652955">
    <w:abstractNumId w:val="5"/>
  </w:num>
  <w:num w:numId="2" w16cid:durableId="1959945846">
    <w:abstractNumId w:val="1"/>
  </w:num>
  <w:num w:numId="3" w16cid:durableId="237788577">
    <w:abstractNumId w:val="9"/>
  </w:num>
  <w:num w:numId="4" w16cid:durableId="1112626139">
    <w:abstractNumId w:val="8"/>
  </w:num>
  <w:num w:numId="5" w16cid:durableId="1819956034">
    <w:abstractNumId w:val="7"/>
  </w:num>
  <w:num w:numId="6" w16cid:durableId="1802574637">
    <w:abstractNumId w:val="15"/>
  </w:num>
  <w:num w:numId="7" w16cid:durableId="354968523">
    <w:abstractNumId w:val="16"/>
  </w:num>
  <w:num w:numId="8" w16cid:durableId="602155245">
    <w:abstractNumId w:val="13"/>
  </w:num>
  <w:num w:numId="9" w16cid:durableId="1203636285">
    <w:abstractNumId w:val="14"/>
  </w:num>
  <w:num w:numId="10" w16cid:durableId="1256867420">
    <w:abstractNumId w:val="6"/>
  </w:num>
  <w:num w:numId="11" w16cid:durableId="2096396331">
    <w:abstractNumId w:val="12"/>
  </w:num>
  <w:num w:numId="12" w16cid:durableId="1830098471">
    <w:abstractNumId w:val="2"/>
  </w:num>
  <w:num w:numId="13" w16cid:durableId="470950382">
    <w:abstractNumId w:val="3"/>
  </w:num>
  <w:num w:numId="14" w16cid:durableId="397554791">
    <w:abstractNumId w:val="11"/>
  </w:num>
  <w:num w:numId="15" w16cid:durableId="177621045">
    <w:abstractNumId w:val="0"/>
  </w:num>
  <w:num w:numId="16" w16cid:durableId="614605306">
    <w:abstractNumId w:val="10"/>
  </w:num>
  <w:num w:numId="17" w16cid:durableId="17127256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dirty"/>
  <w:defaultTabStop w:val="935"/>
  <w:hyphenationZone w:val="0"/>
  <w:drawingGridHorizontalSpacing w:val="413"/>
  <w:drawingGridVerticalSpacing w:val="362"/>
  <w:displayHorizontalDrawingGridEvery w:val="0"/>
  <w:doNotShadeFormData/>
  <w:characterSpacingControl w:val="doNotCompress"/>
  <w:noLineBreaksAfter w:lang="ja-JP" w:val="$([\{‘“〈《「『【〔＄（［｛￡￥"/>
  <w:noLineBreaksBefore w:lang="ja-JP" w:val="!&quot;%'),.:;?]}’”‰℃、。々〉》」』】〕ぁぃぅぇぉっゃゅょゎ゛゜ゝゞァィゥェォッャュョヮヵヶ・ーヽヾ！％），．：；？］｝･ｧｨｩｪｫｬｭｮｯｰﾞﾟ￠"/>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529"/>
    <w:rsid w:val="00002544"/>
    <w:rsid w:val="0000592D"/>
    <w:rsid w:val="00006EF1"/>
    <w:rsid w:val="000074AB"/>
    <w:rsid w:val="00007A66"/>
    <w:rsid w:val="00007FFB"/>
    <w:rsid w:val="0001067A"/>
    <w:rsid w:val="0001597E"/>
    <w:rsid w:val="00017CAD"/>
    <w:rsid w:val="00017DB6"/>
    <w:rsid w:val="00017EE5"/>
    <w:rsid w:val="0002770C"/>
    <w:rsid w:val="000307E3"/>
    <w:rsid w:val="00034FAD"/>
    <w:rsid w:val="000433EE"/>
    <w:rsid w:val="0004697A"/>
    <w:rsid w:val="00051289"/>
    <w:rsid w:val="0005302C"/>
    <w:rsid w:val="000628E8"/>
    <w:rsid w:val="00073619"/>
    <w:rsid w:val="00073724"/>
    <w:rsid w:val="000758CA"/>
    <w:rsid w:val="00080583"/>
    <w:rsid w:val="00084196"/>
    <w:rsid w:val="00085DDE"/>
    <w:rsid w:val="00092A85"/>
    <w:rsid w:val="00094593"/>
    <w:rsid w:val="000971EC"/>
    <w:rsid w:val="000A12CB"/>
    <w:rsid w:val="000A1B82"/>
    <w:rsid w:val="000A35CF"/>
    <w:rsid w:val="000A4DCD"/>
    <w:rsid w:val="000A5108"/>
    <w:rsid w:val="000A5E5F"/>
    <w:rsid w:val="000A685A"/>
    <w:rsid w:val="000A752A"/>
    <w:rsid w:val="000A77EA"/>
    <w:rsid w:val="000B1BEF"/>
    <w:rsid w:val="000B33A0"/>
    <w:rsid w:val="000B4110"/>
    <w:rsid w:val="000B4567"/>
    <w:rsid w:val="000B56E5"/>
    <w:rsid w:val="000B61F7"/>
    <w:rsid w:val="000B622D"/>
    <w:rsid w:val="000C058C"/>
    <w:rsid w:val="000C0C23"/>
    <w:rsid w:val="000D2023"/>
    <w:rsid w:val="000D2297"/>
    <w:rsid w:val="000D2F21"/>
    <w:rsid w:val="000D5DB2"/>
    <w:rsid w:val="000D6B83"/>
    <w:rsid w:val="000E104B"/>
    <w:rsid w:val="000E21FA"/>
    <w:rsid w:val="000E478D"/>
    <w:rsid w:val="000E51FB"/>
    <w:rsid w:val="000E564B"/>
    <w:rsid w:val="000E60BF"/>
    <w:rsid w:val="000F4BEE"/>
    <w:rsid w:val="000F4E53"/>
    <w:rsid w:val="000F5AEF"/>
    <w:rsid w:val="000F5BFA"/>
    <w:rsid w:val="000F79FA"/>
    <w:rsid w:val="00105CC6"/>
    <w:rsid w:val="0011029D"/>
    <w:rsid w:val="00111F1B"/>
    <w:rsid w:val="00112716"/>
    <w:rsid w:val="00113782"/>
    <w:rsid w:val="00113AC7"/>
    <w:rsid w:val="00113CEB"/>
    <w:rsid w:val="00117CE4"/>
    <w:rsid w:val="00120C7D"/>
    <w:rsid w:val="00121B6F"/>
    <w:rsid w:val="00122FB5"/>
    <w:rsid w:val="0012398D"/>
    <w:rsid w:val="00125742"/>
    <w:rsid w:val="0012598E"/>
    <w:rsid w:val="0013437C"/>
    <w:rsid w:val="0013575D"/>
    <w:rsid w:val="00142679"/>
    <w:rsid w:val="00144BE6"/>
    <w:rsid w:val="00156390"/>
    <w:rsid w:val="0015705E"/>
    <w:rsid w:val="0016237A"/>
    <w:rsid w:val="00167759"/>
    <w:rsid w:val="00171864"/>
    <w:rsid w:val="001812B3"/>
    <w:rsid w:val="00184FFB"/>
    <w:rsid w:val="00191ED1"/>
    <w:rsid w:val="00197FCD"/>
    <w:rsid w:val="001A61C2"/>
    <w:rsid w:val="001A7BC8"/>
    <w:rsid w:val="001B34AB"/>
    <w:rsid w:val="001B6997"/>
    <w:rsid w:val="001C0681"/>
    <w:rsid w:val="001C23B9"/>
    <w:rsid w:val="001D0345"/>
    <w:rsid w:val="001D33E9"/>
    <w:rsid w:val="001D793C"/>
    <w:rsid w:val="001E481C"/>
    <w:rsid w:val="001E66EC"/>
    <w:rsid w:val="001F611D"/>
    <w:rsid w:val="001F7B96"/>
    <w:rsid w:val="00200EC8"/>
    <w:rsid w:val="00201A45"/>
    <w:rsid w:val="002050D8"/>
    <w:rsid w:val="002055F8"/>
    <w:rsid w:val="00211595"/>
    <w:rsid w:val="00213DF8"/>
    <w:rsid w:val="00217C80"/>
    <w:rsid w:val="00221C79"/>
    <w:rsid w:val="00226CA7"/>
    <w:rsid w:val="00230BC3"/>
    <w:rsid w:val="002318EC"/>
    <w:rsid w:val="00237AB2"/>
    <w:rsid w:val="00240F15"/>
    <w:rsid w:val="00244C7B"/>
    <w:rsid w:val="002459B0"/>
    <w:rsid w:val="0025179F"/>
    <w:rsid w:val="00256230"/>
    <w:rsid w:val="0026261A"/>
    <w:rsid w:val="00265003"/>
    <w:rsid w:val="002662D5"/>
    <w:rsid w:val="00271DDA"/>
    <w:rsid w:val="00272374"/>
    <w:rsid w:val="0028136E"/>
    <w:rsid w:val="00282B18"/>
    <w:rsid w:val="00283DE3"/>
    <w:rsid w:val="0029534D"/>
    <w:rsid w:val="002A3975"/>
    <w:rsid w:val="002A528C"/>
    <w:rsid w:val="002B3977"/>
    <w:rsid w:val="002B4D18"/>
    <w:rsid w:val="002B74F2"/>
    <w:rsid w:val="002B7A54"/>
    <w:rsid w:val="002B7F88"/>
    <w:rsid w:val="002C4157"/>
    <w:rsid w:val="002C4F77"/>
    <w:rsid w:val="002C512C"/>
    <w:rsid w:val="002C61C6"/>
    <w:rsid w:val="002C7CB3"/>
    <w:rsid w:val="002D0460"/>
    <w:rsid w:val="002D1FCC"/>
    <w:rsid w:val="002D21F4"/>
    <w:rsid w:val="002D268A"/>
    <w:rsid w:val="002D5FEE"/>
    <w:rsid w:val="002E07BA"/>
    <w:rsid w:val="002E1F22"/>
    <w:rsid w:val="002F0157"/>
    <w:rsid w:val="002F0DCD"/>
    <w:rsid w:val="002F3499"/>
    <w:rsid w:val="002F4D8F"/>
    <w:rsid w:val="0030009F"/>
    <w:rsid w:val="00301524"/>
    <w:rsid w:val="003064F2"/>
    <w:rsid w:val="00306550"/>
    <w:rsid w:val="00310427"/>
    <w:rsid w:val="00310B57"/>
    <w:rsid w:val="0031369F"/>
    <w:rsid w:val="003150C3"/>
    <w:rsid w:val="003235ED"/>
    <w:rsid w:val="00326FE7"/>
    <w:rsid w:val="0033063E"/>
    <w:rsid w:val="00332A68"/>
    <w:rsid w:val="00333717"/>
    <w:rsid w:val="003359C5"/>
    <w:rsid w:val="00336EF5"/>
    <w:rsid w:val="003403EF"/>
    <w:rsid w:val="00342C36"/>
    <w:rsid w:val="00345A93"/>
    <w:rsid w:val="003469C1"/>
    <w:rsid w:val="003521CC"/>
    <w:rsid w:val="0035266A"/>
    <w:rsid w:val="00353D2A"/>
    <w:rsid w:val="0035437B"/>
    <w:rsid w:val="003552F7"/>
    <w:rsid w:val="00365CCC"/>
    <w:rsid w:val="00367020"/>
    <w:rsid w:val="00371A73"/>
    <w:rsid w:val="00372017"/>
    <w:rsid w:val="003755BD"/>
    <w:rsid w:val="00375EDD"/>
    <w:rsid w:val="00383B0E"/>
    <w:rsid w:val="00385EC7"/>
    <w:rsid w:val="00390BA9"/>
    <w:rsid w:val="00395736"/>
    <w:rsid w:val="00395986"/>
    <w:rsid w:val="003959A0"/>
    <w:rsid w:val="00395F5D"/>
    <w:rsid w:val="003A1FEA"/>
    <w:rsid w:val="003A23B2"/>
    <w:rsid w:val="003A2C2A"/>
    <w:rsid w:val="003A5EF8"/>
    <w:rsid w:val="003A6AB2"/>
    <w:rsid w:val="003A6FD9"/>
    <w:rsid w:val="003A71B7"/>
    <w:rsid w:val="003A7622"/>
    <w:rsid w:val="003B28D4"/>
    <w:rsid w:val="003B3A6E"/>
    <w:rsid w:val="003C0636"/>
    <w:rsid w:val="003C53A7"/>
    <w:rsid w:val="003C5ABD"/>
    <w:rsid w:val="003D4376"/>
    <w:rsid w:val="003D612D"/>
    <w:rsid w:val="003D6FDA"/>
    <w:rsid w:val="003D7B37"/>
    <w:rsid w:val="003E0352"/>
    <w:rsid w:val="003E113F"/>
    <w:rsid w:val="003E5EC2"/>
    <w:rsid w:val="003E6134"/>
    <w:rsid w:val="0040207C"/>
    <w:rsid w:val="00402382"/>
    <w:rsid w:val="00402D14"/>
    <w:rsid w:val="00406630"/>
    <w:rsid w:val="00410DBE"/>
    <w:rsid w:val="00411787"/>
    <w:rsid w:val="0041299F"/>
    <w:rsid w:val="0041434A"/>
    <w:rsid w:val="004155CE"/>
    <w:rsid w:val="00415D90"/>
    <w:rsid w:val="00417AD5"/>
    <w:rsid w:val="004304B0"/>
    <w:rsid w:val="004306EC"/>
    <w:rsid w:val="00436B65"/>
    <w:rsid w:val="00437E61"/>
    <w:rsid w:val="00441DE0"/>
    <w:rsid w:val="004457D5"/>
    <w:rsid w:val="00450774"/>
    <w:rsid w:val="004519A2"/>
    <w:rsid w:val="00456C11"/>
    <w:rsid w:val="004604D4"/>
    <w:rsid w:val="00464157"/>
    <w:rsid w:val="00465F5D"/>
    <w:rsid w:val="00466D29"/>
    <w:rsid w:val="00467128"/>
    <w:rsid w:val="004711DB"/>
    <w:rsid w:val="00471BD3"/>
    <w:rsid w:val="00474B04"/>
    <w:rsid w:val="004752F8"/>
    <w:rsid w:val="004774C6"/>
    <w:rsid w:val="004807DD"/>
    <w:rsid w:val="0048113F"/>
    <w:rsid w:val="00495F7D"/>
    <w:rsid w:val="00497EAC"/>
    <w:rsid w:val="004A6A34"/>
    <w:rsid w:val="004A7502"/>
    <w:rsid w:val="004C1FEB"/>
    <w:rsid w:val="004C534C"/>
    <w:rsid w:val="004C7D3F"/>
    <w:rsid w:val="004D1AB1"/>
    <w:rsid w:val="004D1F98"/>
    <w:rsid w:val="004D231F"/>
    <w:rsid w:val="004D2A93"/>
    <w:rsid w:val="004D3829"/>
    <w:rsid w:val="004D49D2"/>
    <w:rsid w:val="004D5BFB"/>
    <w:rsid w:val="004E37D0"/>
    <w:rsid w:val="004E67C4"/>
    <w:rsid w:val="004F07D2"/>
    <w:rsid w:val="004F0E1D"/>
    <w:rsid w:val="004F3DA5"/>
    <w:rsid w:val="004F41DA"/>
    <w:rsid w:val="004F670B"/>
    <w:rsid w:val="004F7301"/>
    <w:rsid w:val="0050309F"/>
    <w:rsid w:val="00505AFE"/>
    <w:rsid w:val="0050790F"/>
    <w:rsid w:val="0051348A"/>
    <w:rsid w:val="00514452"/>
    <w:rsid w:val="00514F2E"/>
    <w:rsid w:val="005150B6"/>
    <w:rsid w:val="005154EE"/>
    <w:rsid w:val="00516906"/>
    <w:rsid w:val="005204D8"/>
    <w:rsid w:val="00520AB1"/>
    <w:rsid w:val="00525073"/>
    <w:rsid w:val="00534B0E"/>
    <w:rsid w:val="00541A52"/>
    <w:rsid w:val="00542A3A"/>
    <w:rsid w:val="00546856"/>
    <w:rsid w:val="0055146D"/>
    <w:rsid w:val="005531DD"/>
    <w:rsid w:val="00553655"/>
    <w:rsid w:val="00554873"/>
    <w:rsid w:val="00555CD0"/>
    <w:rsid w:val="00557DB8"/>
    <w:rsid w:val="00560B3E"/>
    <w:rsid w:val="00560CAE"/>
    <w:rsid w:val="005629AC"/>
    <w:rsid w:val="00563E9C"/>
    <w:rsid w:val="005668B2"/>
    <w:rsid w:val="005709C5"/>
    <w:rsid w:val="00570E2B"/>
    <w:rsid w:val="00573538"/>
    <w:rsid w:val="00574389"/>
    <w:rsid w:val="005812FA"/>
    <w:rsid w:val="00586735"/>
    <w:rsid w:val="00590EDE"/>
    <w:rsid w:val="005958DF"/>
    <w:rsid w:val="00595B46"/>
    <w:rsid w:val="00596B48"/>
    <w:rsid w:val="005A0F75"/>
    <w:rsid w:val="005A3F9E"/>
    <w:rsid w:val="005B09DC"/>
    <w:rsid w:val="005B15DA"/>
    <w:rsid w:val="005B2AEC"/>
    <w:rsid w:val="005C07D9"/>
    <w:rsid w:val="005C1D26"/>
    <w:rsid w:val="005C2A1D"/>
    <w:rsid w:val="005C4DE9"/>
    <w:rsid w:val="005D04B5"/>
    <w:rsid w:val="005D114D"/>
    <w:rsid w:val="005D1567"/>
    <w:rsid w:val="005D5F65"/>
    <w:rsid w:val="005D6464"/>
    <w:rsid w:val="005E1BEB"/>
    <w:rsid w:val="005E2458"/>
    <w:rsid w:val="005E32E1"/>
    <w:rsid w:val="005F0DD1"/>
    <w:rsid w:val="005F46E3"/>
    <w:rsid w:val="005F6CDB"/>
    <w:rsid w:val="005F74E5"/>
    <w:rsid w:val="00603D6F"/>
    <w:rsid w:val="00606C48"/>
    <w:rsid w:val="00607AC5"/>
    <w:rsid w:val="006172D1"/>
    <w:rsid w:val="006227F0"/>
    <w:rsid w:val="00626C83"/>
    <w:rsid w:val="00633300"/>
    <w:rsid w:val="006335DD"/>
    <w:rsid w:val="00635254"/>
    <w:rsid w:val="00636992"/>
    <w:rsid w:val="00637D72"/>
    <w:rsid w:val="006418B5"/>
    <w:rsid w:val="006419B2"/>
    <w:rsid w:val="00642F86"/>
    <w:rsid w:val="0064418D"/>
    <w:rsid w:val="00644B01"/>
    <w:rsid w:val="00647A3F"/>
    <w:rsid w:val="0065208B"/>
    <w:rsid w:val="006547B5"/>
    <w:rsid w:val="00655BD2"/>
    <w:rsid w:val="006577F3"/>
    <w:rsid w:val="00660492"/>
    <w:rsid w:val="006615F0"/>
    <w:rsid w:val="00662612"/>
    <w:rsid w:val="006626EE"/>
    <w:rsid w:val="00662EC9"/>
    <w:rsid w:val="006669B0"/>
    <w:rsid w:val="00670A95"/>
    <w:rsid w:val="00673510"/>
    <w:rsid w:val="00677D7B"/>
    <w:rsid w:val="0068078B"/>
    <w:rsid w:val="00685887"/>
    <w:rsid w:val="0068640A"/>
    <w:rsid w:val="00687576"/>
    <w:rsid w:val="00690A54"/>
    <w:rsid w:val="006914DD"/>
    <w:rsid w:val="00691F67"/>
    <w:rsid w:val="0069405C"/>
    <w:rsid w:val="006969C5"/>
    <w:rsid w:val="006A0A69"/>
    <w:rsid w:val="006A20A0"/>
    <w:rsid w:val="006A25BA"/>
    <w:rsid w:val="006A26AA"/>
    <w:rsid w:val="006A2AB4"/>
    <w:rsid w:val="006A2DDA"/>
    <w:rsid w:val="006A476E"/>
    <w:rsid w:val="006A5748"/>
    <w:rsid w:val="006A5B77"/>
    <w:rsid w:val="006A5B7E"/>
    <w:rsid w:val="006A60FA"/>
    <w:rsid w:val="006B0AA5"/>
    <w:rsid w:val="006C5B13"/>
    <w:rsid w:val="006D19E9"/>
    <w:rsid w:val="006D1D52"/>
    <w:rsid w:val="006D3B72"/>
    <w:rsid w:val="006D3E5B"/>
    <w:rsid w:val="006D440E"/>
    <w:rsid w:val="006D523F"/>
    <w:rsid w:val="006D5970"/>
    <w:rsid w:val="006D7E8F"/>
    <w:rsid w:val="006E1BF1"/>
    <w:rsid w:val="006F2C25"/>
    <w:rsid w:val="006F3A86"/>
    <w:rsid w:val="006F3EBA"/>
    <w:rsid w:val="00704755"/>
    <w:rsid w:val="00706021"/>
    <w:rsid w:val="00713072"/>
    <w:rsid w:val="007149D6"/>
    <w:rsid w:val="00714A61"/>
    <w:rsid w:val="007179AC"/>
    <w:rsid w:val="00732122"/>
    <w:rsid w:val="007375D0"/>
    <w:rsid w:val="00741FD2"/>
    <w:rsid w:val="00743CBD"/>
    <w:rsid w:val="00744910"/>
    <w:rsid w:val="00744E15"/>
    <w:rsid w:val="00745F62"/>
    <w:rsid w:val="0074790D"/>
    <w:rsid w:val="007501B4"/>
    <w:rsid w:val="00752A38"/>
    <w:rsid w:val="00753332"/>
    <w:rsid w:val="00753C4E"/>
    <w:rsid w:val="00755488"/>
    <w:rsid w:val="0076324D"/>
    <w:rsid w:val="00763F03"/>
    <w:rsid w:val="00766D42"/>
    <w:rsid w:val="00771B5D"/>
    <w:rsid w:val="007721B6"/>
    <w:rsid w:val="007732DA"/>
    <w:rsid w:val="007744E4"/>
    <w:rsid w:val="00781E6A"/>
    <w:rsid w:val="007828E9"/>
    <w:rsid w:val="00783C0A"/>
    <w:rsid w:val="00785B80"/>
    <w:rsid w:val="00785E12"/>
    <w:rsid w:val="00785F44"/>
    <w:rsid w:val="00786AC4"/>
    <w:rsid w:val="007913F4"/>
    <w:rsid w:val="00794CD8"/>
    <w:rsid w:val="007952AB"/>
    <w:rsid w:val="007A0300"/>
    <w:rsid w:val="007A57E1"/>
    <w:rsid w:val="007B19CA"/>
    <w:rsid w:val="007B2756"/>
    <w:rsid w:val="007B4214"/>
    <w:rsid w:val="007B4FDC"/>
    <w:rsid w:val="007C16A2"/>
    <w:rsid w:val="007C2E2F"/>
    <w:rsid w:val="007C2FFD"/>
    <w:rsid w:val="007C3F31"/>
    <w:rsid w:val="007C6A2E"/>
    <w:rsid w:val="007D52A1"/>
    <w:rsid w:val="007D7C97"/>
    <w:rsid w:val="007E0458"/>
    <w:rsid w:val="007E0CCD"/>
    <w:rsid w:val="007E34A4"/>
    <w:rsid w:val="007E49C0"/>
    <w:rsid w:val="007E5BAD"/>
    <w:rsid w:val="007E6C8B"/>
    <w:rsid w:val="007E744B"/>
    <w:rsid w:val="007F26CB"/>
    <w:rsid w:val="007F2D18"/>
    <w:rsid w:val="007F3957"/>
    <w:rsid w:val="007F4E12"/>
    <w:rsid w:val="00801128"/>
    <w:rsid w:val="008013A0"/>
    <w:rsid w:val="00802283"/>
    <w:rsid w:val="0080501D"/>
    <w:rsid w:val="0080538B"/>
    <w:rsid w:val="008068E4"/>
    <w:rsid w:val="00806C71"/>
    <w:rsid w:val="00807AFE"/>
    <w:rsid w:val="00810B84"/>
    <w:rsid w:val="008118D0"/>
    <w:rsid w:val="00813D58"/>
    <w:rsid w:val="0081462B"/>
    <w:rsid w:val="008210E8"/>
    <w:rsid w:val="00821CFF"/>
    <w:rsid w:val="008229D6"/>
    <w:rsid w:val="00825DD6"/>
    <w:rsid w:val="00826CEA"/>
    <w:rsid w:val="00830BB8"/>
    <w:rsid w:val="00831A56"/>
    <w:rsid w:val="00833FD3"/>
    <w:rsid w:val="00835C88"/>
    <w:rsid w:val="00835CE5"/>
    <w:rsid w:val="00836C91"/>
    <w:rsid w:val="008431A0"/>
    <w:rsid w:val="008443D9"/>
    <w:rsid w:val="00845043"/>
    <w:rsid w:val="008523CB"/>
    <w:rsid w:val="008569C4"/>
    <w:rsid w:val="00857516"/>
    <w:rsid w:val="008618F6"/>
    <w:rsid w:val="00861A3A"/>
    <w:rsid w:val="00861AEF"/>
    <w:rsid w:val="0086240B"/>
    <w:rsid w:val="00863047"/>
    <w:rsid w:val="00864310"/>
    <w:rsid w:val="00864E3D"/>
    <w:rsid w:val="00867376"/>
    <w:rsid w:val="00870062"/>
    <w:rsid w:val="00871FE4"/>
    <w:rsid w:val="00874B34"/>
    <w:rsid w:val="008863A8"/>
    <w:rsid w:val="008866DE"/>
    <w:rsid w:val="00890879"/>
    <w:rsid w:val="00890997"/>
    <w:rsid w:val="00890B2A"/>
    <w:rsid w:val="00892D7F"/>
    <w:rsid w:val="00893A3D"/>
    <w:rsid w:val="00894404"/>
    <w:rsid w:val="0089521D"/>
    <w:rsid w:val="008A0D5C"/>
    <w:rsid w:val="008A172F"/>
    <w:rsid w:val="008A1C77"/>
    <w:rsid w:val="008A2D54"/>
    <w:rsid w:val="008A4FB0"/>
    <w:rsid w:val="008B0ACD"/>
    <w:rsid w:val="008B2243"/>
    <w:rsid w:val="008B2FFE"/>
    <w:rsid w:val="008C0EEF"/>
    <w:rsid w:val="008C1D0B"/>
    <w:rsid w:val="008C4326"/>
    <w:rsid w:val="008C7609"/>
    <w:rsid w:val="008C7B45"/>
    <w:rsid w:val="008C7F2C"/>
    <w:rsid w:val="008D1044"/>
    <w:rsid w:val="008D2176"/>
    <w:rsid w:val="008D44E3"/>
    <w:rsid w:val="008D7E8D"/>
    <w:rsid w:val="008E1BC9"/>
    <w:rsid w:val="008E3B97"/>
    <w:rsid w:val="008E40DD"/>
    <w:rsid w:val="008F225E"/>
    <w:rsid w:val="008F28A6"/>
    <w:rsid w:val="008F4943"/>
    <w:rsid w:val="00900D4E"/>
    <w:rsid w:val="00902750"/>
    <w:rsid w:val="0091145A"/>
    <w:rsid w:val="009120BD"/>
    <w:rsid w:val="009140F9"/>
    <w:rsid w:val="00920AF6"/>
    <w:rsid w:val="0092145E"/>
    <w:rsid w:val="009304C5"/>
    <w:rsid w:val="009329C4"/>
    <w:rsid w:val="009335B9"/>
    <w:rsid w:val="009363E1"/>
    <w:rsid w:val="009374B5"/>
    <w:rsid w:val="009404E1"/>
    <w:rsid w:val="009475DC"/>
    <w:rsid w:val="009542FC"/>
    <w:rsid w:val="0095507D"/>
    <w:rsid w:val="00956AF2"/>
    <w:rsid w:val="00965A43"/>
    <w:rsid w:val="00970529"/>
    <w:rsid w:val="00970E4D"/>
    <w:rsid w:val="00971F5F"/>
    <w:rsid w:val="009736A1"/>
    <w:rsid w:val="00974252"/>
    <w:rsid w:val="0097486D"/>
    <w:rsid w:val="0098303B"/>
    <w:rsid w:val="00984193"/>
    <w:rsid w:val="009848E4"/>
    <w:rsid w:val="00990F20"/>
    <w:rsid w:val="00995777"/>
    <w:rsid w:val="009964DA"/>
    <w:rsid w:val="009A18AD"/>
    <w:rsid w:val="009A398D"/>
    <w:rsid w:val="009A555C"/>
    <w:rsid w:val="009A720F"/>
    <w:rsid w:val="009B0ADC"/>
    <w:rsid w:val="009B1AEA"/>
    <w:rsid w:val="009B3684"/>
    <w:rsid w:val="009B4E77"/>
    <w:rsid w:val="009B6402"/>
    <w:rsid w:val="009B6718"/>
    <w:rsid w:val="009B7107"/>
    <w:rsid w:val="009B7B41"/>
    <w:rsid w:val="009C0558"/>
    <w:rsid w:val="009C11D7"/>
    <w:rsid w:val="009C1479"/>
    <w:rsid w:val="009C1CCE"/>
    <w:rsid w:val="009C1FCC"/>
    <w:rsid w:val="009C2A18"/>
    <w:rsid w:val="009C35CB"/>
    <w:rsid w:val="009C3C62"/>
    <w:rsid w:val="009C456F"/>
    <w:rsid w:val="009C5480"/>
    <w:rsid w:val="009C6779"/>
    <w:rsid w:val="009C7090"/>
    <w:rsid w:val="009D0841"/>
    <w:rsid w:val="009D1855"/>
    <w:rsid w:val="009D4101"/>
    <w:rsid w:val="009D64FA"/>
    <w:rsid w:val="009E0F4B"/>
    <w:rsid w:val="009E24EA"/>
    <w:rsid w:val="009E2B87"/>
    <w:rsid w:val="009E422F"/>
    <w:rsid w:val="009E5788"/>
    <w:rsid w:val="00A027C7"/>
    <w:rsid w:val="00A1363B"/>
    <w:rsid w:val="00A16815"/>
    <w:rsid w:val="00A204E7"/>
    <w:rsid w:val="00A20659"/>
    <w:rsid w:val="00A21563"/>
    <w:rsid w:val="00A2460C"/>
    <w:rsid w:val="00A24CE9"/>
    <w:rsid w:val="00A302D7"/>
    <w:rsid w:val="00A330F1"/>
    <w:rsid w:val="00A361B7"/>
    <w:rsid w:val="00A362B7"/>
    <w:rsid w:val="00A50CFD"/>
    <w:rsid w:val="00A525C6"/>
    <w:rsid w:val="00A540A9"/>
    <w:rsid w:val="00A54EF2"/>
    <w:rsid w:val="00A5502E"/>
    <w:rsid w:val="00A60391"/>
    <w:rsid w:val="00A62604"/>
    <w:rsid w:val="00A62987"/>
    <w:rsid w:val="00A62B80"/>
    <w:rsid w:val="00A63024"/>
    <w:rsid w:val="00A7141D"/>
    <w:rsid w:val="00A71AC3"/>
    <w:rsid w:val="00A73E46"/>
    <w:rsid w:val="00A91FCB"/>
    <w:rsid w:val="00A9333F"/>
    <w:rsid w:val="00A93F68"/>
    <w:rsid w:val="00A97D28"/>
    <w:rsid w:val="00AB312F"/>
    <w:rsid w:val="00AB4F06"/>
    <w:rsid w:val="00AC0D17"/>
    <w:rsid w:val="00AC11DC"/>
    <w:rsid w:val="00AC3190"/>
    <w:rsid w:val="00AC6BDE"/>
    <w:rsid w:val="00AD3EB0"/>
    <w:rsid w:val="00AD434A"/>
    <w:rsid w:val="00AD644B"/>
    <w:rsid w:val="00AE09A9"/>
    <w:rsid w:val="00AE2C69"/>
    <w:rsid w:val="00B00EBE"/>
    <w:rsid w:val="00B01B36"/>
    <w:rsid w:val="00B02152"/>
    <w:rsid w:val="00B04F7B"/>
    <w:rsid w:val="00B0549A"/>
    <w:rsid w:val="00B0690B"/>
    <w:rsid w:val="00B0717D"/>
    <w:rsid w:val="00B10C82"/>
    <w:rsid w:val="00B10E75"/>
    <w:rsid w:val="00B11845"/>
    <w:rsid w:val="00B12487"/>
    <w:rsid w:val="00B22B61"/>
    <w:rsid w:val="00B22B6F"/>
    <w:rsid w:val="00B23A64"/>
    <w:rsid w:val="00B26EDC"/>
    <w:rsid w:val="00B30472"/>
    <w:rsid w:val="00B35792"/>
    <w:rsid w:val="00B41E66"/>
    <w:rsid w:val="00B53740"/>
    <w:rsid w:val="00B53D75"/>
    <w:rsid w:val="00B53FFB"/>
    <w:rsid w:val="00B54B04"/>
    <w:rsid w:val="00B60224"/>
    <w:rsid w:val="00B67E76"/>
    <w:rsid w:val="00B72CAA"/>
    <w:rsid w:val="00B759CE"/>
    <w:rsid w:val="00B806F9"/>
    <w:rsid w:val="00B81E8D"/>
    <w:rsid w:val="00B915D0"/>
    <w:rsid w:val="00B923A6"/>
    <w:rsid w:val="00B931DF"/>
    <w:rsid w:val="00B9556F"/>
    <w:rsid w:val="00BA4374"/>
    <w:rsid w:val="00BA7003"/>
    <w:rsid w:val="00BA7D7D"/>
    <w:rsid w:val="00BC0C55"/>
    <w:rsid w:val="00BC4FBE"/>
    <w:rsid w:val="00BC5C0A"/>
    <w:rsid w:val="00BC6A56"/>
    <w:rsid w:val="00BC6AA0"/>
    <w:rsid w:val="00BD3259"/>
    <w:rsid w:val="00BD36E0"/>
    <w:rsid w:val="00BE2BC5"/>
    <w:rsid w:val="00BF091E"/>
    <w:rsid w:val="00BF5317"/>
    <w:rsid w:val="00BF7C65"/>
    <w:rsid w:val="00C06D5A"/>
    <w:rsid w:val="00C14DAC"/>
    <w:rsid w:val="00C14F40"/>
    <w:rsid w:val="00C1722E"/>
    <w:rsid w:val="00C31F28"/>
    <w:rsid w:val="00C31F68"/>
    <w:rsid w:val="00C321C4"/>
    <w:rsid w:val="00C350E4"/>
    <w:rsid w:val="00C410E4"/>
    <w:rsid w:val="00C41DA3"/>
    <w:rsid w:val="00C422BC"/>
    <w:rsid w:val="00C51E70"/>
    <w:rsid w:val="00C60ADA"/>
    <w:rsid w:val="00C63AAE"/>
    <w:rsid w:val="00C63DA3"/>
    <w:rsid w:val="00C65D4A"/>
    <w:rsid w:val="00C6620E"/>
    <w:rsid w:val="00C66DD9"/>
    <w:rsid w:val="00C67B15"/>
    <w:rsid w:val="00C70243"/>
    <w:rsid w:val="00C76568"/>
    <w:rsid w:val="00C81A94"/>
    <w:rsid w:val="00C8308D"/>
    <w:rsid w:val="00C84E7A"/>
    <w:rsid w:val="00C87D19"/>
    <w:rsid w:val="00C909A3"/>
    <w:rsid w:val="00C911DE"/>
    <w:rsid w:val="00C93985"/>
    <w:rsid w:val="00C93B64"/>
    <w:rsid w:val="00C942A5"/>
    <w:rsid w:val="00C94EF1"/>
    <w:rsid w:val="00C96441"/>
    <w:rsid w:val="00CA1B27"/>
    <w:rsid w:val="00CA2612"/>
    <w:rsid w:val="00CA41D0"/>
    <w:rsid w:val="00CA477B"/>
    <w:rsid w:val="00CB017A"/>
    <w:rsid w:val="00CB07A3"/>
    <w:rsid w:val="00CB3EEA"/>
    <w:rsid w:val="00CB6775"/>
    <w:rsid w:val="00CC3383"/>
    <w:rsid w:val="00CC767A"/>
    <w:rsid w:val="00CD038E"/>
    <w:rsid w:val="00CD3C82"/>
    <w:rsid w:val="00CD44E2"/>
    <w:rsid w:val="00CD4526"/>
    <w:rsid w:val="00CD5EC0"/>
    <w:rsid w:val="00CD6A34"/>
    <w:rsid w:val="00CE03AE"/>
    <w:rsid w:val="00CE4BFC"/>
    <w:rsid w:val="00CE532C"/>
    <w:rsid w:val="00CE5ED0"/>
    <w:rsid w:val="00CF09F4"/>
    <w:rsid w:val="00CF2A6C"/>
    <w:rsid w:val="00CF7BE1"/>
    <w:rsid w:val="00D03C08"/>
    <w:rsid w:val="00D040C1"/>
    <w:rsid w:val="00D0587A"/>
    <w:rsid w:val="00D05C4E"/>
    <w:rsid w:val="00D217EE"/>
    <w:rsid w:val="00D21C75"/>
    <w:rsid w:val="00D232E8"/>
    <w:rsid w:val="00D2333D"/>
    <w:rsid w:val="00D25977"/>
    <w:rsid w:val="00D26410"/>
    <w:rsid w:val="00D26B79"/>
    <w:rsid w:val="00D312E9"/>
    <w:rsid w:val="00D32DC8"/>
    <w:rsid w:val="00D338FA"/>
    <w:rsid w:val="00D345AB"/>
    <w:rsid w:val="00D35A4F"/>
    <w:rsid w:val="00D35BC9"/>
    <w:rsid w:val="00D421DB"/>
    <w:rsid w:val="00D43879"/>
    <w:rsid w:val="00D44D46"/>
    <w:rsid w:val="00D45570"/>
    <w:rsid w:val="00D45788"/>
    <w:rsid w:val="00D6297F"/>
    <w:rsid w:val="00D66082"/>
    <w:rsid w:val="00D6658B"/>
    <w:rsid w:val="00D70EDC"/>
    <w:rsid w:val="00D7142D"/>
    <w:rsid w:val="00D742A6"/>
    <w:rsid w:val="00D76F12"/>
    <w:rsid w:val="00D81F72"/>
    <w:rsid w:val="00D837E5"/>
    <w:rsid w:val="00D85343"/>
    <w:rsid w:val="00D853ED"/>
    <w:rsid w:val="00D85E9F"/>
    <w:rsid w:val="00D9237A"/>
    <w:rsid w:val="00D979FE"/>
    <w:rsid w:val="00DA0B2F"/>
    <w:rsid w:val="00DA33D3"/>
    <w:rsid w:val="00DB1EC4"/>
    <w:rsid w:val="00DB44EF"/>
    <w:rsid w:val="00DB64B1"/>
    <w:rsid w:val="00DC0B89"/>
    <w:rsid w:val="00DC1774"/>
    <w:rsid w:val="00DC3B76"/>
    <w:rsid w:val="00DC5933"/>
    <w:rsid w:val="00DC5960"/>
    <w:rsid w:val="00DD02FF"/>
    <w:rsid w:val="00DD1428"/>
    <w:rsid w:val="00DD198A"/>
    <w:rsid w:val="00DD3918"/>
    <w:rsid w:val="00DE3AC3"/>
    <w:rsid w:val="00DE6644"/>
    <w:rsid w:val="00DE6B93"/>
    <w:rsid w:val="00DE724A"/>
    <w:rsid w:val="00DF45C6"/>
    <w:rsid w:val="00DF51D2"/>
    <w:rsid w:val="00E02C3A"/>
    <w:rsid w:val="00E03A97"/>
    <w:rsid w:val="00E10AB9"/>
    <w:rsid w:val="00E15BD9"/>
    <w:rsid w:val="00E21496"/>
    <w:rsid w:val="00E21CA2"/>
    <w:rsid w:val="00E22728"/>
    <w:rsid w:val="00E401B9"/>
    <w:rsid w:val="00E40846"/>
    <w:rsid w:val="00E44AF4"/>
    <w:rsid w:val="00E475FD"/>
    <w:rsid w:val="00E51363"/>
    <w:rsid w:val="00E513FC"/>
    <w:rsid w:val="00E54A65"/>
    <w:rsid w:val="00E55779"/>
    <w:rsid w:val="00E636D2"/>
    <w:rsid w:val="00E63C30"/>
    <w:rsid w:val="00E66B27"/>
    <w:rsid w:val="00E725C2"/>
    <w:rsid w:val="00E728B9"/>
    <w:rsid w:val="00E807C1"/>
    <w:rsid w:val="00E820A6"/>
    <w:rsid w:val="00E86ECA"/>
    <w:rsid w:val="00E87B56"/>
    <w:rsid w:val="00E90611"/>
    <w:rsid w:val="00E92D86"/>
    <w:rsid w:val="00E95106"/>
    <w:rsid w:val="00EA1A93"/>
    <w:rsid w:val="00EA1EE9"/>
    <w:rsid w:val="00EA2350"/>
    <w:rsid w:val="00EA6FAA"/>
    <w:rsid w:val="00EB19EB"/>
    <w:rsid w:val="00EB3B45"/>
    <w:rsid w:val="00EB5646"/>
    <w:rsid w:val="00EB672A"/>
    <w:rsid w:val="00EC03D3"/>
    <w:rsid w:val="00EC0B92"/>
    <w:rsid w:val="00EC1EF5"/>
    <w:rsid w:val="00EC2C57"/>
    <w:rsid w:val="00EC2CFC"/>
    <w:rsid w:val="00EC508C"/>
    <w:rsid w:val="00ED015E"/>
    <w:rsid w:val="00ED0651"/>
    <w:rsid w:val="00ED316A"/>
    <w:rsid w:val="00ED6AC0"/>
    <w:rsid w:val="00ED7B9E"/>
    <w:rsid w:val="00ED7C6E"/>
    <w:rsid w:val="00EE13A0"/>
    <w:rsid w:val="00EE17D6"/>
    <w:rsid w:val="00EE25A1"/>
    <w:rsid w:val="00EE26ED"/>
    <w:rsid w:val="00EE39B9"/>
    <w:rsid w:val="00EE68EE"/>
    <w:rsid w:val="00EE72D5"/>
    <w:rsid w:val="00EF28EB"/>
    <w:rsid w:val="00EF67EC"/>
    <w:rsid w:val="00EF7E4F"/>
    <w:rsid w:val="00F044B9"/>
    <w:rsid w:val="00F06366"/>
    <w:rsid w:val="00F11745"/>
    <w:rsid w:val="00F141B4"/>
    <w:rsid w:val="00F167DE"/>
    <w:rsid w:val="00F239CC"/>
    <w:rsid w:val="00F26380"/>
    <w:rsid w:val="00F26811"/>
    <w:rsid w:val="00F26ED2"/>
    <w:rsid w:val="00F27BE7"/>
    <w:rsid w:val="00F410FD"/>
    <w:rsid w:val="00F43461"/>
    <w:rsid w:val="00F43C97"/>
    <w:rsid w:val="00F452BD"/>
    <w:rsid w:val="00F46FD2"/>
    <w:rsid w:val="00F50C81"/>
    <w:rsid w:val="00F5253E"/>
    <w:rsid w:val="00F537D7"/>
    <w:rsid w:val="00F5454D"/>
    <w:rsid w:val="00F56634"/>
    <w:rsid w:val="00F60525"/>
    <w:rsid w:val="00F61D7B"/>
    <w:rsid w:val="00F62D10"/>
    <w:rsid w:val="00F649C8"/>
    <w:rsid w:val="00F673A3"/>
    <w:rsid w:val="00F67E9D"/>
    <w:rsid w:val="00F75BAF"/>
    <w:rsid w:val="00F84CFB"/>
    <w:rsid w:val="00F915EE"/>
    <w:rsid w:val="00F92650"/>
    <w:rsid w:val="00F94FD5"/>
    <w:rsid w:val="00F95092"/>
    <w:rsid w:val="00F96242"/>
    <w:rsid w:val="00FB02F6"/>
    <w:rsid w:val="00FB1852"/>
    <w:rsid w:val="00FB2A45"/>
    <w:rsid w:val="00FB39AB"/>
    <w:rsid w:val="00FB457E"/>
    <w:rsid w:val="00FB67EE"/>
    <w:rsid w:val="00FC2A3F"/>
    <w:rsid w:val="00FC2AC2"/>
    <w:rsid w:val="00FC310A"/>
    <w:rsid w:val="00FC747B"/>
    <w:rsid w:val="00FD1A42"/>
    <w:rsid w:val="00FD3677"/>
    <w:rsid w:val="00FD4DA5"/>
    <w:rsid w:val="00FD6655"/>
    <w:rsid w:val="00FD73DB"/>
    <w:rsid w:val="00FD7790"/>
    <w:rsid w:val="00FD7842"/>
    <w:rsid w:val="00FE0F01"/>
    <w:rsid w:val="00FE12D6"/>
    <w:rsid w:val="00FE27C3"/>
    <w:rsid w:val="00FE4622"/>
    <w:rsid w:val="00FE472D"/>
    <w:rsid w:val="00FF13D9"/>
    <w:rsid w:val="00FF3C8E"/>
    <w:rsid w:val="00FF43DA"/>
    <w:rsid w:val="00FF44B8"/>
    <w:rsid w:val="00FF673E"/>
    <w:rsid w:val="750436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8DC3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4FB0"/>
    <w:pPr>
      <w:widowControl w:val="0"/>
      <w:jc w:val="both"/>
      <w:textAlignment w:val="baseline"/>
    </w:pPr>
    <w:rPr>
      <w:rFonts w:hint="eastAsia"/>
      <w:color w:val="000000"/>
      <w:sz w:val="22"/>
    </w:rPr>
  </w:style>
  <w:style w:type="paragraph" w:styleId="1">
    <w:name w:val="heading 1"/>
    <w:basedOn w:val="a0"/>
    <w:next w:val="a"/>
    <w:link w:val="10"/>
    <w:uiPriority w:val="9"/>
    <w:qFormat/>
    <w:rsid w:val="008523CB"/>
    <w:pPr>
      <w:widowControl/>
      <w:numPr>
        <w:numId w:val="9"/>
      </w:numPr>
      <w:ind w:leftChars="0" w:left="0"/>
      <w:textAlignment w:val="auto"/>
      <w:outlineLvl w:val="0"/>
    </w:pPr>
    <w:rPr>
      <w:rFonts w:ascii="ＭＳ Ｐゴシック" w:eastAsia="ＭＳ Ｐゴシック" w:hAnsi="ＭＳ Ｐゴシック" w:cs="Times New Roman (本文のフォント - コンプレ" w:hint="default"/>
      <w:b/>
      <w:bCs/>
      <w:color w:val="0A0A0A"/>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注釈"/>
    <w:basedOn w:val="a"/>
    <w:pPr>
      <w:ind w:left="234"/>
      <w:jc w:val="left"/>
    </w:pPr>
    <w:rPr>
      <w:shd w:val="clear" w:color="000000" w:fill="auto"/>
    </w:rPr>
  </w:style>
  <w:style w:type="paragraph" w:customStyle="1" w:styleId="a5">
    <w:name w:val="条"/>
    <w:basedOn w:val="a"/>
    <w:pPr>
      <w:ind w:left="234" w:hanging="234"/>
      <w:jc w:val="left"/>
    </w:pPr>
    <w:rPr>
      <w:shd w:val="clear" w:color="000000" w:fill="auto"/>
    </w:rPr>
  </w:style>
  <w:style w:type="character" w:customStyle="1" w:styleId="a6">
    <w:name w:val="脚注(標準)"/>
    <w:rPr>
      <w:vertAlign w:val="superscript"/>
    </w:rPr>
  </w:style>
  <w:style w:type="character" w:customStyle="1" w:styleId="a7">
    <w:name w:val="脚注ｴﾘｱ(標準)"/>
    <w:basedOn w:val="a1"/>
  </w:style>
  <w:style w:type="paragraph" w:styleId="a8">
    <w:name w:val="footer"/>
    <w:basedOn w:val="a"/>
    <w:link w:val="a9"/>
    <w:uiPriority w:val="99"/>
    <w:unhideWhenUsed/>
    <w:rsid w:val="00970529"/>
    <w:pPr>
      <w:tabs>
        <w:tab w:val="center" w:pos="4252"/>
        <w:tab w:val="right" w:pos="8504"/>
      </w:tabs>
      <w:snapToGrid w:val="0"/>
    </w:pPr>
  </w:style>
  <w:style w:type="character" w:customStyle="1" w:styleId="a9">
    <w:name w:val="フッター (文字)"/>
    <w:link w:val="a8"/>
    <w:uiPriority w:val="99"/>
    <w:rsid w:val="00970529"/>
    <w:rPr>
      <w:color w:val="000000"/>
      <w:sz w:val="22"/>
    </w:rPr>
  </w:style>
  <w:style w:type="paragraph" w:styleId="aa">
    <w:name w:val="header"/>
    <w:basedOn w:val="a"/>
    <w:link w:val="ab"/>
    <w:uiPriority w:val="99"/>
    <w:unhideWhenUsed/>
    <w:rsid w:val="00970529"/>
    <w:pPr>
      <w:tabs>
        <w:tab w:val="center" w:pos="4252"/>
        <w:tab w:val="right" w:pos="8504"/>
      </w:tabs>
      <w:snapToGrid w:val="0"/>
    </w:pPr>
  </w:style>
  <w:style w:type="character" w:customStyle="1" w:styleId="ab">
    <w:name w:val="ヘッダー (文字)"/>
    <w:link w:val="aa"/>
    <w:uiPriority w:val="99"/>
    <w:rsid w:val="00970529"/>
    <w:rPr>
      <w:color w:val="000000"/>
      <w:sz w:val="22"/>
    </w:rPr>
  </w:style>
  <w:style w:type="paragraph" w:styleId="ac">
    <w:name w:val="Balloon Text"/>
    <w:basedOn w:val="a"/>
    <w:link w:val="ad"/>
    <w:uiPriority w:val="99"/>
    <w:semiHidden/>
    <w:unhideWhenUsed/>
    <w:rsid w:val="00495F7D"/>
    <w:rPr>
      <w:rFonts w:ascii="游ゴシック Light" w:eastAsia="游ゴシック Light" w:hAnsi="游ゴシック Light" w:cs="Times New Roman"/>
      <w:sz w:val="18"/>
      <w:szCs w:val="18"/>
    </w:rPr>
  </w:style>
  <w:style w:type="character" w:customStyle="1" w:styleId="ad">
    <w:name w:val="吹き出し (文字)"/>
    <w:link w:val="ac"/>
    <w:uiPriority w:val="99"/>
    <w:semiHidden/>
    <w:rsid w:val="00495F7D"/>
    <w:rPr>
      <w:rFonts w:ascii="游ゴシック Light" w:eastAsia="游ゴシック Light" w:hAnsi="游ゴシック Light" w:cs="Times New Roman"/>
      <w:color w:val="000000"/>
      <w:sz w:val="18"/>
      <w:szCs w:val="18"/>
    </w:rPr>
  </w:style>
  <w:style w:type="paragraph" w:styleId="a0">
    <w:name w:val="List Paragraph"/>
    <w:basedOn w:val="a"/>
    <w:uiPriority w:val="34"/>
    <w:qFormat/>
    <w:rsid w:val="00A62604"/>
    <w:pPr>
      <w:ind w:leftChars="400" w:left="840"/>
    </w:pPr>
  </w:style>
  <w:style w:type="paragraph" w:styleId="ae">
    <w:name w:val="Revision"/>
    <w:hidden/>
    <w:uiPriority w:val="99"/>
    <w:semiHidden/>
    <w:rsid w:val="00A62604"/>
    <w:rPr>
      <w:rFonts w:hint="eastAsia"/>
      <w:color w:val="000000"/>
      <w:sz w:val="22"/>
    </w:rPr>
  </w:style>
  <w:style w:type="character" w:styleId="af">
    <w:name w:val="annotation reference"/>
    <w:basedOn w:val="a1"/>
    <w:uiPriority w:val="99"/>
    <w:semiHidden/>
    <w:unhideWhenUsed/>
    <w:rsid w:val="00F75BAF"/>
    <w:rPr>
      <w:sz w:val="18"/>
      <w:szCs w:val="18"/>
    </w:rPr>
  </w:style>
  <w:style w:type="paragraph" w:styleId="af0">
    <w:name w:val="annotation text"/>
    <w:basedOn w:val="a"/>
    <w:link w:val="af1"/>
    <w:uiPriority w:val="99"/>
    <w:unhideWhenUsed/>
    <w:rsid w:val="00F75BAF"/>
    <w:pPr>
      <w:ind w:leftChars="75" w:left="180" w:rightChars="100" w:right="240"/>
      <w:jc w:val="left"/>
      <w:textAlignment w:val="auto"/>
    </w:pPr>
    <w:rPr>
      <w:rFonts w:ascii="ＭＳ 明朝" w:eastAsia="ＭＳ 明朝" w:hAnsi="ＭＳ 明朝" w:cstheme="minorBidi" w:hint="default"/>
      <w:color w:val="auto"/>
      <w:kern w:val="2"/>
      <w:sz w:val="24"/>
      <w:szCs w:val="24"/>
    </w:rPr>
  </w:style>
  <w:style w:type="character" w:customStyle="1" w:styleId="af1">
    <w:name w:val="コメント文字列 (文字)"/>
    <w:basedOn w:val="a1"/>
    <w:link w:val="af0"/>
    <w:uiPriority w:val="99"/>
    <w:rsid w:val="00F75BAF"/>
    <w:rPr>
      <w:rFonts w:ascii="ＭＳ 明朝" w:eastAsia="ＭＳ 明朝" w:hAnsi="ＭＳ 明朝" w:cstheme="minorBidi"/>
      <w:kern w:val="2"/>
      <w:sz w:val="24"/>
      <w:szCs w:val="24"/>
    </w:rPr>
  </w:style>
  <w:style w:type="table" w:styleId="af2">
    <w:name w:val="Table Grid"/>
    <w:basedOn w:val="a2"/>
    <w:uiPriority w:val="39"/>
    <w:rsid w:val="00852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1"/>
    <w:link w:val="1"/>
    <w:uiPriority w:val="9"/>
    <w:rsid w:val="008523CB"/>
    <w:rPr>
      <w:rFonts w:ascii="ＭＳ Ｐゴシック" w:eastAsia="ＭＳ Ｐゴシック" w:hAnsi="ＭＳ Ｐゴシック" w:cs="Times New Roman (本文のフォント - コンプレ"/>
      <w:b/>
      <w:bCs/>
      <w:color w:val="0A0A0A"/>
      <w:kern w:val="2"/>
      <w:sz w:val="24"/>
      <w:szCs w:val="24"/>
    </w:rPr>
  </w:style>
  <w:style w:type="paragraph" w:styleId="af3">
    <w:name w:val="footnote text"/>
    <w:basedOn w:val="a"/>
    <w:link w:val="af4"/>
    <w:uiPriority w:val="99"/>
    <w:semiHidden/>
    <w:unhideWhenUsed/>
    <w:rsid w:val="008523CB"/>
    <w:pPr>
      <w:snapToGrid w:val="0"/>
      <w:jc w:val="left"/>
      <w:textAlignment w:val="auto"/>
    </w:pPr>
    <w:rPr>
      <w:rFonts w:asciiTheme="minorHAnsi" w:eastAsiaTheme="minorEastAsia" w:hAnsiTheme="minorHAnsi" w:cstheme="minorBidi" w:hint="default"/>
      <w:color w:val="auto"/>
      <w:kern w:val="2"/>
      <w:sz w:val="24"/>
      <w:szCs w:val="24"/>
    </w:rPr>
  </w:style>
  <w:style w:type="character" w:customStyle="1" w:styleId="af4">
    <w:name w:val="脚注文字列 (文字)"/>
    <w:basedOn w:val="a1"/>
    <w:link w:val="af3"/>
    <w:uiPriority w:val="99"/>
    <w:semiHidden/>
    <w:rsid w:val="008523CB"/>
    <w:rPr>
      <w:rFonts w:asciiTheme="minorHAnsi" w:eastAsiaTheme="minorEastAsia" w:hAnsiTheme="minorHAnsi" w:cstheme="minorBidi"/>
      <w:kern w:val="2"/>
      <w:sz w:val="24"/>
      <w:szCs w:val="24"/>
    </w:rPr>
  </w:style>
  <w:style w:type="character" w:styleId="af5">
    <w:name w:val="footnote reference"/>
    <w:basedOn w:val="a1"/>
    <w:uiPriority w:val="99"/>
    <w:semiHidden/>
    <w:unhideWhenUsed/>
    <w:rsid w:val="008523CB"/>
    <w:rPr>
      <w:vertAlign w:val="superscript"/>
    </w:rPr>
  </w:style>
  <w:style w:type="paragraph" w:styleId="af6">
    <w:name w:val="annotation subject"/>
    <w:basedOn w:val="af0"/>
    <w:next w:val="af0"/>
    <w:link w:val="af7"/>
    <w:uiPriority w:val="99"/>
    <w:semiHidden/>
    <w:unhideWhenUsed/>
    <w:rsid w:val="008523CB"/>
    <w:pPr>
      <w:ind w:leftChars="0" w:left="0" w:rightChars="0" w:right="0"/>
      <w:textAlignment w:val="baseline"/>
    </w:pPr>
    <w:rPr>
      <w:rFonts w:ascii="ＭＳ ゴシック" w:eastAsia="ＭＳ ゴシック" w:hAnsi="ＭＳ ゴシック" w:cs="ＭＳ ゴシック" w:hint="eastAsia"/>
      <w:b/>
      <w:bCs/>
      <w:color w:val="000000"/>
      <w:kern w:val="0"/>
      <w:sz w:val="22"/>
      <w:szCs w:val="20"/>
    </w:rPr>
  </w:style>
  <w:style w:type="character" w:customStyle="1" w:styleId="af7">
    <w:name w:val="コメント内容 (文字)"/>
    <w:basedOn w:val="af1"/>
    <w:link w:val="af6"/>
    <w:uiPriority w:val="99"/>
    <w:semiHidden/>
    <w:rsid w:val="008523CB"/>
    <w:rPr>
      <w:rFonts w:ascii="ＭＳ 明朝" w:eastAsia="ＭＳ 明朝" w:hAnsi="ＭＳ 明朝" w:cstheme="minorBidi"/>
      <w:b/>
      <w:bCs/>
      <w:color w:val="000000"/>
      <w:kern w:val="2"/>
      <w:sz w:val="22"/>
      <w:szCs w:val="24"/>
    </w:rPr>
  </w:style>
  <w:style w:type="character" w:customStyle="1" w:styleId="cf01">
    <w:name w:val="cf01"/>
    <w:basedOn w:val="a1"/>
    <w:rsid w:val="008523CB"/>
    <w:rPr>
      <w:rFonts w:ascii="ＭＳ ゴシック" w:eastAsia="ＭＳ ゴシック" w:hAnsi="ＭＳ ゴシック" w:hint="eastAsia"/>
      <w:sz w:val="18"/>
      <w:szCs w:val="18"/>
    </w:rPr>
  </w:style>
  <w:style w:type="character" w:styleId="af8">
    <w:name w:val="Hyperlink"/>
    <w:basedOn w:val="a1"/>
    <w:uiPriority w:val="99"/>
    <w:unhideWhenUsed/>
    <w:rsid w:val="008523CB"/>
    <w:rPr>
      <w:color w:val="0563C1" w:themeColor="hyperlink"/>
      <w:u w:val="single"/>
    </w:rPr>
  </w:style>
  <w:style w:type="character" w:styleId="af9">
    <w:name w:val="Unresolved Mention"/>
    <w:basedOn w:val="a1"/>
    <w:uiPriority w:val="99"/>
    <w:semiHidden/>
    <w:unhideWhenUsed/>
    <w:rsid w:val="008523CB"/>
    <w:rPr>
      <w:color w:val="605E5C"/>
      <w:shd w:val="clear" w:color="auto" w:fill="E1DFDD"/>
    </w:rPr>
  </w:style>
  <w:style w:type="paragraph" w:styleId="Web">
    <w:name w:val="Normal (Web)"/>
    <w:basedOn w:val="a"/>
    <w:uiPriority w:val="99"/>
    <w:semiHidden/>
    <w:unhideWhenUsed/>
    <w:rsid w:val="008523CB"/>
    <w:pPr>
      <w:widowControl/>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character" w:styleId="afa">
    <w:name w:val="FollowedHyperlink"/>
    <w:basedOn w:val="a1"/>
    <w:uiPriority w:val="99"/>
    <w:semiHidden/>
    <w:unhideWhenUsed/>
    <w:rsid w:val="008523CB"/>
    <w:rPr>
      <w:color w:val="954F72" w:themeColor="followedHyperlink"/>
      <w:u w:val="single"/>
    </w:rPr>
  </w:style>
  <w:style w:type="character" w:styleId="afb">
    <w:name w:val="Mention"/>
    <w:basedOn w:val="a1"/>
    <w:uiPriority w:val="99"/>
    <w:unhideWhenUsed/>
    <w:rsid w:val="00F167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2.xml" Type="http://schemas.openxmlformats.org/officeDocument/2006/relationships/customXml"/><Relationship Id="rId11"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0C413AAF38AE242B748FD1AFBC07E82" ma:contentTypeVersion="16" ma:contentTypeDescription="新しいドキュメントを作成します。" ma:contentTypeScope="" ma:versionID="e67cb383f3f56cfe3fa635970caac0eb">
  <xsd:schema xmlns:xsd="http://www.w3.org/2001/XMLSchema" xmlns:xs="http://www.w3.org/2001/XMLSchema" xmlns:p="http://schemas.microsoft.com/office/2006/metadata/properties" xmlns:ns2="55d2ebed-7b65-4ff1-801b-ff3b5b227f23" xmlns:ns3="53a0d16e-61ea-4b12-9050-db7af314fa17" targetNamespace="http://schemas.microsoft.com/office/2006/metadata/properties" ma:root="true" ma:fieldsID="da4df8f854946d42b58b804a5b293da7" ns2:_="" ns3:_="">
    <xsd:import namespace="55d2ebed-7b65-4ff1-801b-ff3b5b227f23"/>
    <xsd:import namespace="53a0d16e-61ea-4b12-9050-db7af314fa1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d2ebed-7b65-4ff1-801b-ff3b5b227f23"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b4dbf157-9f55-413a-9a10-659458ee37ec}" ma:internalName="TaxCatchAll" ma:showField="CatchAllData" ma:web="55d2ebed-7b65-4ff1-801b-ff3b5b227f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a0d16e-61ea-4b12-9050-db7af314fa1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b78e8fe5-8736-4d74-8610-28b7c89aeb0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a0d16e-61ea-4b12-9050-db7af314fa17">
      <Terms xmlns="http://schemas.microsoft.com/office/infopath/2007/PartnerControls"/>
    </lcf76f155ced4ddcb4097134ff3c332f>
    <TaxCatchAll xmlns="55d2ebed-7b65-4ff1-801b-ff3b5b227f23" xsi:nil="true"/>
  </documentManagement>
</p:properties>
</file>

<file path=customXml/itemProps1.xml><?xml version="1.0" encoding="utf-8"?>
<ds:datastoreItem xmlns:ds="http://schemas.openxmlformats.org/officeDocument/2006/customXml" ds:itemID="{DF08BB34-F8BC-47D2-921A-8C18E4C67164}"/>
</file>

<file path=customXml/itemProps2.xml><?xml version="1.0" encoding="utf-8"?>
<ds:datastoreItem xmlns:ds="http://schemas.openxmlformats.org/officeDocument/2006/customXml" ds:itemID="{BE50B0FF-F4DB-4798-B258-87EC827723B1}"/>
</file>

<file path=customXml/itemProps3.xml><?xml version="1.0" encoding="utf-8"?>
<ds:datastoreItem xmlns:ds="http://schemas.openxmlformats.org/officeDocument/2006/customXml" ds:itemID="{8DDB5641-39FF-415A-B639-BE269520EC59}"/>
</file>

<file path=docMetadata/LabelInfo.xml><?xml version="1.0" encoding="utf-8"?>
<clbl:labelList xmlns:clbl="http://schemas.microsoft.com/office/2020/mipLabelMetadata">
  <clbl:label id="{adaa5536-69ce-47c5-88d6-91fc04df5cea}" enabled="0" method="" siteId="{adaa5536-69ce-47c5-88d6-91fc04df5cea}" removed="1"/>
</clbl:labelList>
</file>

<file path=docProps/app.xml><?xml version="1.0" encoding="utf-8"?>
<Properties xmlns="http://schemas.openxmlformats.org/officeDocument/2006/extended-properties" xmlns:vt="http://schemas.openxmlformats.org/officeDocument/2006/docPropsVTypes">
  <Template>Normal.dotm</Template>
  <Pages>1</Pages>
  <Words>759</Words>
  <Characters>4332</Characters>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5081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0x010100B0C413AAF38AE242B748FD1AFBC07E82</vt:lpwstr>
  </property>
</Properties>
</file>